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419B2C" w14:textId="041D436C" w:rsidR="00334763" w:rsidRPr="00B266B0" w:rsidRDefault="00334763" w:rsidP="0033476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NR Adhoc #2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7</w:t>
      </w:r>
      <w:r w:rsidR="00AC291B">
        <w:rPr>
          <w:bCs/>
          <w:noProof w:val="0"/>
          <w:sz w:val="24"/>
          <w:szCs w:val="24"/>
        </w:rPr>
        <w:t>06488</w:t>
      </w:r>
    </w:p>
    <w:p w14:paraId="77EABAC1" w14:textId="77777777" w:rsidR="00334763" w:rsidRPr="00B266B0" w:rsidRDefault="00334763" w:rsidP="00334763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Qingdao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27 - 29 June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</w:p>
    <w:p w14:paraId="030B71CE" w14:textId="77777777" w:rsidR="00CD4C7B" w:rsidRPr="00334763" w:rsidRDefault="009770F5" w:rsidP="00334763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6919B0B1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199C73BC" w14:textId="7777777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64510">
        <w:rPr>
          <w:rFonts w:cs="Arial"/>
          <w:b/>
          <w:bCs/>
          <w:sz w:val="24"/>
          <w:lang w:eastAsia="ja-JP"/>
        </w:rPr>
        <w:t>10.4.1.4</w:t>
      </w:r>
      <w:r w:rsidR="00334763">
        <w:rPr>
          <w:rFonts w:cs="Arial"/>
          <w:b/>
          <w:bCs/>
          <w:sz w:val="24"/>
          <w:lang w:eastAsia="ja-JP"/>
        </w:rPr>
        <w:t>.2</w:t>
      </w:r>
    </w:p>
    <w:p w14:paraId="2210C053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77AEFF80" w14:textId="097976F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E481A">
        <w:rPr>
          <w:rFonts w:ascii="Arial" w:hAnsi="Arial" w:cs="Arial"/>
          <w:b/>
          <w:bCs/>
          <w:sz w:val="24"/>
        </w:rPr>
        <w:t xml:space="preserve">Connected mode </w:t>
      </w:r>
      <w:r w:rsidR="00334763">
        <w:rPr>
          <w:rFonts w:ascii="Arial" w:hAnsi="Arial" w:cs="Arial"/>
          <w:b/>
          <w:bCs/>
          <w:sz w:val="24"/>
        </w:rPr>
        <w:t>Cell Quality in NR</w:t>
      </w:r>
      <w:r w:rsidR="00EE481A">
        <w:rPr>
          <w:rFonts w:ascii="Arial" w:hAnsi="Arial" w:cs="Arial"/>
          <w:b/>
          <w:bCs/>
          <w:sz w:val="24"/>
        </w:rPr>
        <w:t xml:space="preserve"> – </w:t>
      </w:r>
      <w:r w:rsidR="009E7C54">
        <w:rPr>
          <w:rFonts w:ascii="Arial" w:hAnsi="Arial" w:cs="Arial"/>
          <w:b/>
          <w:bCs/>
          <w:sz w:val="24"/>
        </w:rPr>
        <w:t>open points</w:t>
      </w:r>
    </w:p>
    <w:p w14:paraId="0F8CB90E" w14:textId="7777777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2339C2" w:rsidRPr="002339C2">
        <w:rPr>
          <w:rFonts w:ascii="Arial" w:hAnsi="Arial" w:cs="Arial"/>
          <w:b/>
          <w:bCs/>
          <w:sz w:val="24"/>
        </w:rPr>
        <w:t>NR</w:t>
      </w:r>
      <w:r w:rsidR="005C01ED">
        <w:rPr>
          <w:rFonts w:ascii="Arial" w:hAnsi="Arial" w:cs="Arial"/>
          <w:b/>
          <w:bCs/>
          <w:sz w:val="24"/>
        </w:rPr>
        <w:t>_newRAT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</w:t>
      </w:r>
      <w:r w:rsidR="002339C2">
        <w:rPr>
          <w:rFonts w:ascii="Arial" w:hAnsi="Arial" w:cs="Arial"/>
          <w:b/>
          <w:bCs/>
          <w:sz w:val="24"/>
        </w:rPr>
        <w:t>5</w:t>
      </w:r>
    </w:p>
    <w:p w14:paraId="24A402C3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30AC0EA" w14:textId="77777777" w:rsidR="004C7484" w:rsidRDefault="00CD4C7B" w:rsidP="003201A9">
      <w:pPr>
        <w:pStyle w:val="Heading1"/>
      </w:pPr>
      <w:r w:rsidRPr="006E13D1">
        <w:t>1</w:t>
      </w:r>
      <w:r w:rsidRPr="006E13D1">
        <w:tab/>
      </w:r>
      <w:r w:rsidR="004C7484">
        <w:t>Introduction</w:t>
      </w:r>
    </w:p>
    <w:p w14:paraId="0E97B531" w14:textId="77777777" w:rsidR="004C7484" w:rsidRPr="00704569" w:rsidRDefault="004C7484" w:rsidP="004C7484">
      <w:pPr>
        <w:pStyle w:val="Doc-text2"/>
        <w:ind w:left="0" w:firstLine="0"/>
        <w:rPr>
          <w:sz w:val="14"/>
        </w:rPr>
      </w:pPr>
    </w:p>
    <w:p w14:paraId="6D0EC6A8" w14:textId="2C05B918" w:rsidR="00485331" w:rsidRDefault="00175058" w:rsidP="00485331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</w:t>
      </w:r>
      <w:r w:rsidR="00485331">
        <w:rPr>
          <w:rFonts w:eastAsia="Malgun Gothic"/>
          <w:lang w:eastAsia="ko-KR"/>
        </w:rPr>
        <w:t xml:space="preserve">t RAN2#98 </w:t>
      </w:r>
      <w:r>
        <w:rPr>
          <w:rFonts w:eastAsia="Malgun Gothic"/>
          <w:lang w:eastAsia="ko-KR"/>
        </w:rPr>
        <w:t xml:space="preserve">the following </w:t>
      </w:r>
      <w:r w:rsidR="00485331">
        <w:rPr>
          <w:rFonts w:eastAsia="Malgun Gothic"/>
          <w:lang w:eastAsia="ko-KR"/>
        </w:rPr>
        <w:t>agreements</w:t>
      </w:r>
      <w:r>
        <w:rPr>
          <w:rFonts w:eastAsia="Malgun Gothic"/>
          <w:lang w:eastAsia="ko-KR"/>
        </w:rPr>
        <w:t xml:space="preserve"> associated to deriving cell quality</w:t>
      </w:r>
      <w:r w:rsidR="00485331">
        <w:rPr>
          <w:rFonts w:eastAsia="Malgun Gothic"/>
          <w:lang w:eastAsia="ko-KR"/>
        </w:rPr>
        <w:t xml:space="preserve"> were reached:</w:t>
      </w:r>
    </w:p>
    <w:p w14:paraId="6AE7FB29" w14:textId="77777777" w:rsidR="00334763" w:rsidRDefault="00334763" w:rsidP="00334763">
      <w:pPr>
        <w:pStyle w:val="Doc-text2"/>
      </w:pPr>
      <w:r>
        <w:t>Options</w:t>
      </w:r>
    </w:p>
    <w:p w14:paraId="609B55E5" w14:textId="77777777" w:rsidR="00334763" w:rsidRDefault="00334763" w:rsidP="00334763">
      <w:pPr>
        <w:pStyle w:val="Doc-text2"/>
      </w:pPr>
      <w:r>
        <w:t>-</w:t>
      </w:r>
      <w:r>
        <w:tab/>
        <w:t>Best N of the detected beams above absolute threshold [11]</w:t>
      </w:r>
    </w:p>
    <w:p w14:paraId="423B11BA" w14:textId="3909E155" w:rsidR="00334763" w:rsidRDefault="00334763" w:rsidP="00334763">
      <w:pPr>
        <w:pStyle w:val="Doc-text2"/>
      </w:pPr>
      <w:r>
        <w:t>-</w:t>
      </w:r>
      <w:r>
        <w:tab/>
        <w:t>Best N-1 of the detected beams within a range of the best detected beam [5]</w:t>
      </w:r>
    </w:p>
    <w:p w14:paraId="4B16537E" w14:textId="55C7AD96" w:rsidR="000E21BB" w:rsidRDefault="000E21BB" w:rsidP="007837B6">
      <w:pPr>
        <w:pStyle w:val="Doc-text2"/>
        <w:ind w:left="0"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E21BB" w14:paraId="311B3A6A" w14:textId="77777777" w:rsidTr="000E21BB">
        <w:tc>
          <w:tcPr>
            <w:tcW w:w="9631" w:type="dxa"/>
          </w:tcPr>
          <w:p w14:paraId="363DD958" w14:textId="77777777" w:rsidR="000E21BB" w:rsidRDefault="000E21BB" w:rsidP="007837B6">
            <w:pPr>
              <w:pStyle w:val="Doc-text2"/>
              <w:ind w:left="0" w:firstLine="0"/>
            </w:pPr>
            <w:r>
              <w:t>Agreements for combining of beam measurements if N &gt; 1:</w:t>
            </w:r>
          </w:p>
          <w:p w14:paraId="7DC7E59F" w14:textId="2DFC5709" w:rsidR="000E21BB" w:rsidRDefault="000E21BB" w:rsidP="007837B6">
            <w:pPr>
              <w:pStyle w:val="Doc-text2"/>
              <w:ind w:left="0" w:firstLine="0"/>
            </w:pPr>
            <w:r>
              <w:t>1 Averaging will be based on power values (i.e. not dBm values)</w:t>
            </w:r>
          </w:p>
          <w:p w14:paraId="0F9A64D7" w14:textId="78C11119" w:rsidR="000E21BB" w:rsidRDefault="000E21BB" w:rsidP="000E21BB">
            <w:pPr>
              <w:pStyle w:val="Doc-text2"/>
              <w:ind w:left="0" w:firstLine="0"/>
            </w:pPr>
            <w:r>
              <w:t>Working assumption: Average of up to best N of the detected beams above absolute threshold</w:t>
            </w:r>
          </w:p>
        </w:tc>
      </w:tr>
    </w:tbl>
    <w:p w14:paraId="685B29CF" w14:textId="77777777" w:rsidR="000E21BB" w:rsidRDefault="000E21BB" w:rsidP="007837B6">
      <w:pPr>
        <w:pStyle w:val="Doc-text2"/>
        <w:ind w:left="0" w:firstLine="0"/>
      </w:pPr>
    </w:p>
    <w:p w14:paraId="60CD81A6" w14:textId="29ED1E96" w:rsidR="00A22A4F" w:rsidRDefault="00A22A4F" w:rsidP="007837B6">
      <w:pPr>
        <w:pStyle w:val="Doc-text2"/>
        <w:ind w:left="0" w:firstLine="0"/>
      </w:pPr>
      <w:r>
        <w:t>and:</w:t>
      </w:r>
    </w:p>
    <w:p w14:paraId="08BB32FE" w14:textId="7934AEED" w:rsidR="000E21BB" w:rsidRDefault="000E21BB" w:rsidP="007837B6">
      <w:pPr>
        <w:pStyle w:val="Doc-text2"/>
        <w:ind w:left="0"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E21BB" w14:paraId="66D67DB0" w14:textId="77777777" w:rsidTr="000E21BB">
        <w:tc>
          <w:tcPr>
            <w:tcW w:w="9631" w:type="dxa"/>
          </w:tcPr>
          <w:p w14:paraId="53339D8E" w14:textId="77777777" w:rsidR="000E21BB" w:rsidRDefault="000E21BB" w:rsidP="007837B6">
            <w:pPr>
              <w:pStyle w:val="Doc-text2"/>
              <w:ind w:left="0" w:firstLine="0"/>
            </w:pPr>
            <w:r>
              <w:t>Agreements</w:t>
            </w:r>
          </w:p>
          <w:p w14:paraId="7E303523" w14:textId="069CF7BE" w:rsidR="000E21BB" w:rsidRDefault="000E21BB" w:rsidP="007837B6">
            <w:pPr>
              <w:pStyle w:val="Doc-text2"/>
              <w:numPr>
                <w:ilvl w:val="0"/>
                <w:numId w:val="14"/>
              </w:numPr>
            </w:pPr>
            <w:r>
              <w:t>N (used in cell quality derivation) is configured per carrier.</w:t>
            </w:r>
          </w:p>
          <w:p w14:paraId="7822B714" w14:textId="1A7376C7" w:rsidR="000E21BB" w:rsidRDefault="000E21BB" w:rsidP="000E21BB">
            <w:pPr>
              <w:pStyle w:val="Doc-text2"/>
              <w:ind w:left="0" w:firstLine="0"/>
            </w:pPr>
            <w:r>
              <w:t>FFS Whether a different value can be configured for NR-SS and CSI-RS and whether it can be configured per cell.</w:t>
            </w:r>
          </w:p>
        </w:tc>
      </w:tr>
    </w:tbl>
    <w:p w14:paraId="7527C4DD" w14:textId="77777777" w:rsidR="000E21BB" w:rsidRDefault="000E21BB" w:rsidP="007837B6">
      <w:pPr>
        <w:pStyle w:val="Doc-text2"/>
        <w:ind w:left="0" w:firstLine="0"/>
      </w:pPr>
    </w:p>
    <w:p w14:paraId="5E54EB82" w14:textId="625102DF" w:rsidR="008613BE" w:rsidRPr="00334763" w:rsidRDefault="00175058" w:rsidP="003201A9">
      <w:pPr>
        <w:pStyle w:val="Doc-text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This paper is aimed at discussing the open points (i.e. FFS and the Working Assumption) highlighted above.</w:t>
      </w:r>
    </w:p>
    <w:p w14:paraId="7ADBB26A" w14:textId="77777777" w:rsidR="000E2D03" w:rsidRDefault="00562AD7" w:rsidP="008613BE">
      <w:pPr>
        <w:pStyle w:val="Heading1"/>
      </w:pPr>
      <w:r>
        <w:t>2</w:t>
      </w:r>
      <w:r w:rsidR="004C7484" w:rsidRPr="006E13D1">
        <w:tab/>
      </w:r>
      <w:r w:rsidR="00527A4D">
        <w:t xml:space="preserve">Deriving </w:t>
      </w:r>
      <w:r w:rsidR="008613BE">
        <w:t xml:space="preserve">Cell Quality </w:t>
      </w:r>
    </w:p>
    <w:p w14:paraId="595884B1" w14:textId="77777777" w:rsidR="008613BE" w:rsidRPr="008613BE" w:rsidRDefault="008613BE" w:rsidP="008613BE"/>
    <w:p w14:paraId="33E761A1" w14:textId="77777777" w:rsidR="00527A4D" w:rsidRPr="00527A4D" w:rsidRDefault="000864E0" w:rsidP="001D41C5">
      <w:pPr>
        <w:pStyle w:val="Heading4"/>
        <w:rPr>
          <w:lang w:val="en-US"/>
        </w:rPr>
      </w:pPr>
      <w:r>
        <w:rPr>
          <w:lang w:val="en-US"/>
        </w:rPr>
        <w:t xml:space="preserve">2.1 </w:t>
      </w:r>
      <w:r w:rsidR="008613BE">
        <w:rPr>
          <w:lang w:val="en-US"/>
        </w:rPr>
        <w:t xml:space="preserve">Selection </w:t>
      </w:r>
      <w:r w:rsidR="00527A4D">
        <w:rPr>
          <w:lang w:val="en-US"/>
        </w:rPr>
        <w:t xml:space="preserve">threshold </w:t>
      </w:r>
      <w:r w:rsidR="008613BE">
        <w:rPr>
          <w:lang w:val="en-US"/>
        </w:rPr>
        <w:t>of N beams for Cell Quality</w:t>
      </w:r>
    </w:p>
    <w:p w14:paraId="4E992379" w14:textId="3DC92109" w:rsidR="00527A4D" w:rsidRDefault="008613BE" w:rsidP="008613BE">
      <w:pPr>
        <w:rPr>
          <w:lang w:val="en-US"/>
        </w:rPr>
      </w:pPr>
      <w:r>
        <w:rPr>
          <w:lang w:val="en-US"/>
        </w:rPr>
        <w:t xml:space="preserve">It has been agreed by RAN2 hat cell quality </w:t>
      </w:r>
      <w:r w:rsidR="00013A9E">
        <w:rPr>
          <w:lang w:val="en-US"/>
        </w:rPr>
        <w:t>can</w:t>
      </w:r>
      <w:r w:rsidR="00175058">
        <w:rPr>
          <w:lang w:val="en-US"/>
        </w:rPr>
        <w:t xml:space="preserve"> be</w:t>
      </w:r>
      <w:r>
        <w:rPr>
          <w:lang w:val="en-US"/>
        </w:rPr>
        <w:t xml:space="preserve"> </w:t>
      </w:r>
      <w:r w:rsidR="00175058">
        <w:rPr>
          <w:lang w:val="en-US"/>
        </w:rPr>
        <w:t xml:space="preserve">also </w:t>
      </w:r>
      <w:r>
        <w:rPr>
          <w:lang w:val="en-US"/>
        </w:rPr>
        <w:t>derived using N</w:t>
      </w:r>
      <w:r w:rsidR="00013A9E">
        <w:rPr>
          <w:lang w:val="en-US"/>
        </w:rPr>
        <w:t xml:space="preserve"> &gt; 1</w:t>
      </w:r>
      <w:r>
        <w:rPr>
          <w:lang w:val="en-US"/>
        </w:rPr>
        <w:t xml:space="preserve"> beams</w:t>
      </w:r>
      <w:r w:rsidR="0014758F">
        <w:rPr>
          <w:lang w:val="en-US"/>
        </w:rPr>
        <w:t xml:space="preserve"> (in addition to N</w:t>
      </w:r>
      <w:r w:rsidR="00175058">
        <w:rPr>
          <w:lang w:val="en-US"/>
        </w:rPr>
        <w:t>=1 case)</w:t>
      </w:r>
      <w:r>
        <w:rPr>
          <w:lang w:val="en-US"/>
        </w:rPr>
        <w:t xml:space="preserve">. </w:t>
      </w:r>
      <w:r w:rsidR="00527A4D">
        <w:rPr>
          <w:lang w:val="en-US"/>
        </w:rPr>
        <w:t xml:space="preserve">RAN2 also </w:t>
      </w:r>
      <w:r w:rsidR="00175058">
        <w:rPr>
          <w:lang w:val="en-US"/>
        </w:rPr>
        <w:t>decided (in the form of a “working assumption”, so far) to use</w:t>
      </w:r>
      <w:r w:rsidR="00527A4D">
        <w:rPr>
          <w:lang w:val="en-US"/>
        </w:rPr>
        <w:t xml:space="preserve"> absolute threshold when selecting N highest quality beams for deriving cell quality. </w:t>
      </w:r>
    </w:p>
    <w:p w14:paraId="63F2A575" w14:textId="25857C7E" w:rsidR="00527A4D" w:rsidRDefault="00527A4D" w:rsidP="008613BE">
      <w:pPr>
        <w:rPr>
          <w:lang w:val="en-US"/>
        </w:rPr>
      </w:pPr>
      <w:r>
        <w:rPr>
          <w:lang w:val="en-US"/>
        </w:rPr>
        <w:t>In our view</w:t>
      </w:r>
      <w:r w:rsidR="002D71DE">
        <w:rPr>
          <w:lang w:val="en-US"/>
        </w:rPr>
        <w:t>,</w:t>
      </w:r>
      <w:r>
        <w:rPr>
          <w:lang w:val="en-US"/>
        </w:rPr>
        <w:t xml:space="preserve"> </w:t>
      </w:r>
      <w:r w:rsidR="00A22A4F">
        <w:rPr>
          <w:lang w:val="en-US"/>
        </w:rPr>
        <w:t>u</w:t>
      </w:r>
      <w:r>
        <w:rPr>
          <w:lang w:val="en-US"/>
        </w:rPr>
        <w:t xml:space="preserve">sing the absolute threshold is problematic: </w:t>
      </w:r>
    </w:p>
    <w:p w14:paraId="6EC264CC" w14:textId="487F3EC9" w:rsidR="00527A4D" w:rsidRDefault="00527A4D" w:rsidP="00527A4D">
      <w:pPr>
        <w:pStyle w:val="ListParagraph"/>
        <w:numPr>
          <w:ilvl w:val="0"/>
          <w:numId w:val="11"/>
        </w:numPr>
        <w:rPr>
          <w:lang w:val="en-US"/>
        </w:rPr>
      </w:pPr>
      <w:r w:rsidRPr="00527A4D">
        <w:rPr>
          <w:lang w:val="en-US"/>
        </w:rPr>
        <w:t>The value should be set high enough to</w:t>
      </w:r>
      <w:r w:rsidR="0014758F">
        <w:rPr>
          <w:lang w:val="en-US"/>
        </w:rPr>
        <w:t xml:space="preserve"> properly</w:t>
      </w:r>
      <w:r w:rsidRPr="00527A4D">
        <w:rPr>
          <w:lang w:val="en-US"/>
        </w:rPr>
        <w:t xml:space="preserve"> take into account the </w:t>
      </w:r>
      <w:r w:rsidR="00A22A4F">
        <w:rPr>
          <w:lang w:val="en-US"/>
        </w:rPr>
        <w:t>best</w:t>
      </w:r>
      <w:r w:rsidRPr="00527A4D">
        <w:rPr>
          <w:lang w:val="en-US"/>
        </w:rPr>
        <w:t xml:space="preserve"> quality beams so that averaging does not lower </w:t>
      </w:r>
      <w:r w:rsidR="00A22A4F">
        <w:rPr>
          <w:lang w:val="en-US"/>
        </w:rPr>
        <w:t xml:space="preserve">the overall </w:t>
      </w:r>
      <w:r w:rsidRPr="00527A4D">
        <w:rPr>
          <w:lang w:val="en-US"/>
        </w:rPr>
        <w:t>cell quality</w:t>
      </w:r>
      <w:r>
        <w:rPr>
          <w:lang w:val="en-US"/>
        </w:rPr>
        <w:t xml:space="preserve"> (compared to the highest quality beam)</w:t>
      </w:r>
      <w:r w:rsidRPr="00527A4D">
        <w:rPr>
          <w:lang w:val="en-US"/>
        </w:rPr>
        <w:t xml:space="preserve"> and potentially cause</w:t>
      </w:r>
      <w:r w:rsidR="0014758F">
        <w:rPr>
          <w:lang w:val="en-US"/>
        </w:rPr>
        <w:t>s</w:t>
      </w:r>
      <w:r w:rsidRPr="00527A4D">
        <w:rPr>
          <w:lang w:val="en-US"/>
        </w:rPr>
        <w:t xml:space="preserve"> issues with measurement report triggering. </w:t>
      </w:r>
    </w:p>
    <w:p w14:paraId="32A1EA82" w14:textId="41C1035A" w:rsidR="008A36E4" w:rsidRPr="008A36E4" w:rsidRDefault="0014758F" w:rsidP="007837B6">
      <w:pPr>
        <w:ind w:left="720"/>
        <w:rPr>
          <w:lang w:val="en-US"/>
        </w:rPr>
      </w:pPr>
      <w:r>
        <w:rPr>
          <w:lang w:val="en-US"/>
        </w:rPr>
        <w:t>Please also note that  w</w:t>
      </w:r>
      <w:r w:rsidRPr="008A36E4">
        <w:rPr>
          <w:lang w:val="en-US"/>
        </w:rPr>
        <w:t xml:space="preserve">hen </w:t>
      </w:r>
      <w:r w:rsidR="008A36E4" w:rsidRPr="008A36E4">
        <w:rPr>
          <w:lang w:val="en-US"/>
        </w:rPr>
        <w:t>the threshold is set to be high enough</w:t>
      </w:r>
      <w:r>
        <w:rPr>
          <w:lang w:val="en-US"/>
        </w:rPr>
        <w:t>,</w:t>
      </w:r>
      <w:r w:rsidR="008A36E4" w:rsidRPr="008A36E4">
        <w:rPr>
          <w:lang w:val="en-US"/>
        </w:rPr>
        <w:t xml:space="preserve"> the average value of N beams may not differ too much from the </w:t>
      </w:r>
      <w:r>
        <w:rPr>
          <w:lang w:val="en-US"/>
        </w:rPr>
        <w:t>“</w:t>
      </w:r>
      <w:r w:rsidR="008A36E4" w:rsidRPr="008A36E4">
        <w:rPr>
          <w:lang w:val="en-US"/>
        </w:rPr>
        <w:t>N=1 case</w:t>
      </w:r>
      <w:r>
        <w:rPr>
          <w:lang w:val="en-US"/>
        </w:rPr>
        <w:t>”</w:t>
      </w:r>
      <w:r w:rsidR="008A36E4" w:rsidRPr="008A36E4">
        <w:rPr>
          <w:lang w:val="en-US"/>
        </w:rPr>
        <w:t xml:space="preserve"> and thus it would be simpler to just use the highest quality beam. </w:t>
      </w:r>
    </w:p>
    <w:p w14:paraId="08AE5592" w14:textId="55B665B1" w:rsidR="008A36E4" w:rsidRPr="00013A9E" w:rsidRDefault="00A172CA" w:rsidP="00013A9E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On the other</w:t>
      </w:r>
      <w:r w:rsidRPr="00527A4D">
        <w:rPr>
          <w:lang w:val="en-US"/>
        </w:rPr>
        <w:t xml:space="preserve"> hand</w:t>
      </w:r>
      <w:r w:rsidR="0014758F">
        <w:rPr>
          <w:lang w:val="en-US"/>
        </w:rPr>
        <w:t>,</w:t>
      </w:r>
      <w:r w:rsidR="00527A4D" w:rsidRPr="00527A4D">
        <w:rPr>
          <w:lang w:val="en-US"/>
        </w:rPr>
        <w:t xml:space="preserve"> the threshold value should be low enough</w:t>
      </w:r>
      <w:r>
        <w:rPr>
          <w:lang w:val="en-US"/>
        </w:rPr>
        <w:t xml:space="preserve"> so that cell would be detectable and would not be ignored due to</w:t>
      </w:r>
      <w:r w:rsidR="0014758F">
        <w:rPr>
          <w:lang w:val="en-US"/>
        </w:rPr>
        <w:t xml:space="preserve"> setting </w:t>
      </w:r>
      <w:r>
        <w:rPr>
          <w:lang w:val="en-US"/>
        </w:rPr>
        <w:t>t</w:t>
      </w:r>
      <w:r w:rsidR="0014758F">
        <w:rPr>
          <w:lang w:val="en-US"/>
        </w:rPr>
        <w:t>oo</w:t>
      </w:r>
      <w:r>
        <w:rPr>
          <w:lang w:val="en-US"/>
        </w:rPr>
        <w:t xml:space="preserve"> high threshold. </w:t>
      </w:r>
    </w:p>
    <w:p w14:paraId="23157B70" w14:textId="47CAE1D0" w:rsidR="008A36E4" w:rsidRDefault="00A172CA" w:rsidP="007837B6">
      <w:pPr>
        <w:jc w:val="both"/>
        <w:rPr>
          <w:lang w:val="en-US"/>
        </w:rPr>
      </w:pPr>
      <w:r w:rsidRPr="008A36E4">
        <w:rPr>
          <w:lang w:val="en-US"/>
        </w:rPr>
        <w:t xml:space="preserve">If a cell has </w:t>
      </w:r>
      <w:r w:rsidR="008A36E4" w:rsidRPr="008A36E4">
        <w:rPr>
          <w:lang w:val="en-US"/>
        </w:rPr>
        <w:t>no beams above the threshold</w:t>
      </w:r>
      <w:r w:rsidR="008A36E4">
        <w:rPr>
          <w:lang w:val="en-US"/>
        </w:rPr>
        <w:t>,</w:t>
      </w:r>
      <w:r w:rsidR="008A36E4" w:rsidRPr="008A36E4">
        <w:rPr>
          <w:lang w:val="en-US"/>
        </w:rPr>
        <w:t xml:space="preserve"> </w:t>
      </w:r>
      <w:r w:rsidR="008A36E4">
        <w:rPr>
          <w:lang w:val="en-US"/>
        </w:rPr>
        <w:t>cell quality</w:t>
      </w:r>
      <w:r w:rsidR="0014758F">
        <w:rPr>
          <w:lang w:val="en-US"/>
        </w:rPr>
        <w:t xml:space="preserve"> derivation</w:t>
      </w:r>
      <w:r w:rsidR="008A36E4">
        <w:rPr>
          <w:lang w:val="en-US"/>
        </w:rPr>
        <w:t xml:space="preserve"> would be in practice based on the</w:t>
      </w:r>
      <w:r w:rsidR="00013A9E">
        <w:rPr>
          <w:lang w:val="en-US"/>
        </w:rPr>
        <w:t xml:space="preserve"> beams above the detection threshold (</w:t>
      </w:r>
      <w:r w:rsidR="0014758F">
        <w:rPr>
          <w:lang w:val="en-US"/>
        </w:rPr>
        <w:t xml:space="preserve">i.e. </w:t>
      </w:r>
      <w:r w:rsidR="00013A9E">
        <w:rPr>
          <w:lang w:val="en-US"/>
        </w:rPr>
        <w:t xml:space="preserve">defined by RAN4). This would imply that UE would then have two thresholds and </w:t>
      </w:r>
      <w:r w:rsidR="0014758F">
        <w:rPr>
          <w:lang w:val="en-US"/>
        </w:rPr>
        <w:t xml:space="preserve">the </w:t>
      </w:r>
      <w:r w:rsidR="00013A9E">
        <w:rPr>
          <w:lang w:val="en-US"/>
        </w:rPr>
        <w:t xml:space="preserve">network could potentially configure </w:t>
      </w:r>
      <w:r w:rsidR="008A36E4">
        <w:rPr>
          <w:lang w:val="en-US"/>
        </w:rPr>
        <w:t xml:space="preserve">the </w:t>
      </w:r>
      <w:r w:rsidR="00013A9E">
        <w:rPr>
          <w:lang w:val="en-US"/>
        </w:rPr>
        <w:t>high</w:t>
      </w:r>
      <w:r w:rsidR="00B40A19">
        <w:rPr>
          <w:lang w:val="en-US"/>
        </w:rPr>
        <w:t>-</w:t>
      </w:r>
      <w:r w:rsidR="00013A9E">
        <w:rPr>
          <w:lang w:val="en-US"/>
        </w:rPr>
        <w:t>quality beam</w:t>
      </w:r>
      <w:r w:rsidR="0014758F">
        <w:rPr>
          <w:lang w:val="en-US"/>
        </w:rPr>
        <w:t>-related</w:t>
      </w:r>
      <w:r w:rsidR="00013A9E">
        <w:rPr>
          <w:lang w:val="en-US"/>
        </w:rPr>
        <w:t xml:space="preserve"> </w:t>
      </w:r>
      <w:r w:rsidR="008A36E4">
        <w:rPr>
          <w:lang w:val="en-US"/>
        </w:rPr>
        <w:t xml:space="preserve">absolute threshold </w:t>
      </w:r>
      <w:r w:rsidR="00013A9E">
        <w:rPr>
          <w:lang w:val="en-US"/>
        </w:rPr>
        <w:t xml:space="preserve">to </w:t>
      </w:r>
      <w:r w:rsidR="00B40A19">
        <w:rPr>
          <w:lang w:val="en-US"/>
        </w:rPr>
        <w:t xml:space="preserve">the </w:t>
      </w:r>
      <w:r w:rsidR="00013A9E">
        <w:rPr>
          <w:lang w:val="en-US"/>
        </w:rPr>
        <w:t>same</w:t>
      </w:r>
      <w:r w:rsidR="0014758F">
        <w:rPr>
          <w:lang w:val="en-US"/>
        </w:rPr>
        <w:t xml:space="preserve"> value</w:t>
      </w:r>
      <w:r w:rsidR="00013A9E">
        <w:rPr>
          <w:lang w:val="en-US"/>
        </w:rPr>
        <w:t xml:space="preserve"> as </w:t>
      </w:r>
      <w:r w:rsidR="0014758F">
        <w:rPr>
          <w:lang w:val="en-US"/>
        </w:rPr>
        <w:t xml:space="preserve">the </w:t>
      </w:r>
      <w:r w:rsidR="00013A9E">
        <w:rPr>
          <w:lang w:val="en-US"/>
        </w:rPr>
        <w:t xml:space="preserve">detection threshold. </w:t>
      </w:r>
      <w:r w:rsidR="008A36E4">
        <w:rPr>
          <w:lang w:val="en-US"/>
        </w:rPr>
        <w:lastRenderedPageBreak/>
        <w:t xml:space="preserve">In this case we come back to the problem highlighted in </w:t>
      </w:r>
      <w:r w:rsidR="008A36E4" w:rsidRPr="008A36E4">
        <w:rPr>
          <w:lang w:val="en-US"/>
        </w:rPr>
        <w:t xml:space="preserve">a) </w:t>
      </w:r>
      <w:r w:rsidR="008A36E4">
        <w:rPr>
          <w:lang w:val="en-US"/>
        </w:rPr>
        <w:t xml:space="preserve">where the </w:t>
      </w:r>
      <w:r w:rsidR="00D07D3E">
        <w:rPr>
          <w:lang w:val="en-US"/>
        </w:rPr>
        <w:t xml:space="preserve">averaging </w:t>
      </w:r>
      <w:r w:rsidR="00013A9E">
        <w:rPr>
          <w:lang w:val="en-US"/>
        </w:rPr>
        <w:t xml:space="preserve">may </w:t>
      </w:r>
      <w:r w:rsidR="0014758F">
        <w:rPr>
          <w:lang w:val="en-US"/>
        </w:rPr>
        <w:t>decrease</w:t>
      </w:r>
      <w:r w:rsidR="00013A9E">
        <w:rPr>
          <w:lang w:val="en-US"/>
        </w:rPr>
        <w:t xml:space="preserve"> the </w:t>
      </w:r>
      <w:r w:rsidR="0014758F">
        <w:rPr>
          <w:lang w:val="en-US"/>
        </w:rPr>
        <w:t xml:space="preserve">overall </w:t>
      </w:r>
      <w:r w:rsidR="00013A9E">
        <w:rPr>
          <w:lang w:val="en-US"/>
        </w:rPr>
        <w:t>cell quality</w:t>
      </w:r>
      <w:r w:rsidR="0014758F">
        <w:rPr>
          <w:lang w:val="en-US"/>
        </w:rPr>
        <w:t>,</w:t>
      </w:r>
      <w:r w:rsidR="00013A9E">
        <w:rPr>
          <w:lang w:val="en-US"/>
        </w:rPr>
        <w:t xml:space="preserve"> e.g. in case a high quality beam is averaged with low quality beam/beams</w:t>
      </w:r>
      <w:r w:rsidR="0014758F">
        <w:rPr>
          <w:lang w:val="en-US"/>
        </w:rPr>
        <w:t xml:space="preserve"> which are above the absolute threshold</w:t>
      </w:r>
      <w:r w:rsidR="00013A9E">
        <w:rPr>
          <w:lang w:val="en-US"/>
        </w:rPr>
        <w:t>.</w:t>
      </w:r>
      <w:r w:rsidR="008A36E4">
        <w:rPr>
          <w:lang w:val="en-US"/>
        </w:rPr>
        <w:t xml:space="preserve"> </w:t>
      </w:r>
    </w:p>
    <w:p w14:paraId="0A2D3069" w14:textId="74FB1C44" w:rsidR="00A172CA" w:rsidRDefault="00A172CA" w:rsidP="007837B6">
      <w:pPr>
        <w:jc w:val="both"/>
        <w:rPr>
          <w:lang w:val="en-US"/>
        </w:rPr>
      </w:pPr>
      <w:r>
        <w:rPr>
          <w:lang w:val="en-US"/>
        </w:rPr>
        <w:t>When the threshold is set to be high enough</w:t>
      </w:r>
      <w:r w:rsidR="00651C4B">
        <w:rPr>
          <w:lang w:val="en-US"/>
        </w:rPr>
        <w:t>,</w:t>
      </w:r>
      <w:r>
        <w:rPr>
          <w:lang w:val="en-US"/>
        </w:rPr>
        <w:t xml:space="preserve"> the average value of N beams may not differ too much from the </w:t>
      </w:r>
      <w:r w:rsidR="00651C4B">
        <w:rPr>
          <w:lang w:val="en-US"/>
        </w:rPr>
        <w:t>“</w:t>
      </w:r>
      <w:r>
        <w:rPr>
          <w:lang w:val="en-US"/>
        </w:rPr>
        <w:t>N=1 case</w:t>
      </w:r>
      <w:r w:rsidR="00651C4B">
        <w:rPr>
          <w:lang w:val="en-US"/>
        </w:rPr>
        <w:t>”</w:t>
      </w:r>
      <w:r>
        <w:rPr>
          <w:lang w:val="en-US"/>
        </w:rPr>
        <w:t xml:space="preserve"> and thus it would be simpler to just use the highest quality beam. </w:t>
      </w:r>
    </w:p>
    <w:p w14:paraId="02A6F2E2" w14:textId="7E65B107" w:rsidR="00EA3BBC" w:rsidRDefault="00CD6973" w:rsidP="007837B6">
      <w:pPr>
        <w:jc w:val="both"/>
      </w:pPr>
      <w:r>
        <w:t xml:space="preserve">To avoid the above discussed problems with absolute threshold setting, the relative threshold, i.e. offset </w:t>
      </w:r>
      <w:r w:rsidR="00651C4B">
        <w:t xml:space="preserve">with respect </w:t>
      </w:r>
      <w:r>
        <w:t>to</w:t>
      </w:r>
      <w:r w:rsidR="00651C4B">
        <w:t xml:space="preserve"> the</w:t>
      </w:r>
      <w:r>
        <w:t xml:space="preserve"> highest quality beam could be a better option</w:t>
      </w:r>
      <w:r w:rsidR="00651C4B">
        <w:t>,</w:t>
      </w:r>
      <w:r>
        <w:t xml:space="preserve"> although it may be</w:t>
      </w:r>
      <w:r w:rsidR="00651C4B">
        <w:t xml:space="preserve"> also</w:t>
      </w:r>
      <w:r>
        <w:t xml:space="preserve"> difficult to set the</w:t>
      </w:r>
      <w:r w:rsidR="00651C4B">
        <w:t xml:space="preserve"> accurate</w:t>
      </w:r>
      <w:r>
        <w:t xml:space="preserve"> offset values</w:t>
      </w:r>
      <w:r w:rsidR="00651C4B">
        <w:t>. T</w:t>
      </w:r>
      <w:r>
        <w:t xml:space="preserve">he essence of the problem is </w:t>
      </w:r>
      <w:r w:rsidR="00B40A19">
        <w:t xml:space="preserve">again </w:t>
      </w:r>
      <w:r w:rsidR="00651C4B">
        <w:t xml:space="preserve">in </w:t>
      </w:r>
      <w:r>
        <w:t>the averaging</w:t>
      </w:r>
      <w:r w:rsidR="00B40A19">
        <w:t>. W</w:t>
      </w:r>
      <w:r>
        <w:t xml:space="preserve">hen averaging </w:t>
      </w:r>
      <w:r w:rsidR="00B40A19">
        <w:t xml:space="preserve">of </w:t>
      </w:r>
      <w:r>
        <w:t>at least 2 beam quality values</w:t>
      </w:r>
      <w:r w:rsidR="00B40A19">
        <w:t xml:space="preserve"> occurs</w:t>
      </w:r>
      <w:r>
        <w:t xml:space="preserve">, the average is always lower than the highest value and may cause problems for </w:t>
      </w:r>
      <w:r w:rsidR="00EA3BBC">
        <w:t>measurement report event triggering.</w:t>
      </w:r>
    </w:p>
    <w:p w14:paraId="59C06732" w14:textId="1E45595F" w:rsidR="00EA3BBC" w:rsidRDefault="00EA3BBC" w:rsidP="007837B6">
      <w:pPr>
        <w:jc w:val="both"/>
      </w:pPr>
      <w:r>
        <w:t>In our view the feasible way to use thresholds would be to use highest quality beam for cell quality (</w:t>
      </w:r>
      <w:r w:rsidR="00F3630D">
        <w:t xml:space="preserve">i.e. </w:t>
      </w:r>
      <w:r>
        <w:t>used for triggering reporting events) and use relative threshold for selecting the X beams out of K (total number of beams)</w:t>
      </w:r>
      <w:r w:rsidR="00F3630D">
        <w:t xml:space="preserve"> for the purpose of</w:t>
      </w:r>
      <w:r>
        <w:t xml:space="preserve"> reporting. </w:t>
      </w:r>
    </w:p>
    <w:p w14:paraId="68831BF0" w14:textId="1EDD6340" w:rsidR="00667FBF" w:rsidRPr="00667FBF" w:rsidRDefault="00F3630D" w:rsidP="007837B6">
      <w:pPr>
        <w:pStyle w:val="ListParagraph"/>
        <w:numPr>
          <w:ilvl w:val="0"/>
          <w:numId w:val="12"/>
        </w:numPr>
      </w:pPr>
      <w:bookmarkStart w:id="1" w:name="_Ref484782232"/>
      <w:r w:rsidRPr="007837B6">
        <w:t>It is very difficult to set absolute threshold to a proper value so that the overall cell quality does not neglect the quality of the best beam. Relative threshold (i.e. offset) seems to be a better choice, although also having certain drawbacks.</w:t>
      </w:r>
      <w:bookmarkEnd w:id="1"/>
    </w:p>
    <w:p w14:paraId="47488983" w14:textId="7E87F27B" w:rsidR="00126B71" w:rsidRDefault="004A14AE" w:rsidP="005D7E8F">
      <w:pPr>
        <w:pStyle w:val="Caption"/>
        <w:rPr>
          <w:i w:val="0"/>
          <w:color w:val="auto"/>
          <w:sz w:val="20"/>
        </w:rPr>
      </w:pPr>
      <w:bookmarkStart w:id="2" w:name="_Ref484782270"/>
      <w:r w:rsidRPr="004A14AE">
        <w:rPr>
          <w:b/>
          <w:i w:val="0"/>
          <w:color w:val="auto"/>
          <w:sz w:val="20"/>
        </w:rPr>
        <w:t>Proposal 1:</w:t>
      </w:r>
      <w:r w:rsidR="003432BE" w:rsidRPr="004A14AE">
        <w:rPr>
          <w:b/>
          <w:i w:val="0"/>
          <w:color w:val="auto"/>
          <w:sz w:val="20"/>
        </w:rPr>
        <w:t xml:space="preserve"> </w:t>
      </w:r>
      <w:r w:rsidR="00667FBF" w:rsidRPr="004A14AE">
        <w:rPr>
          <w:i w:val="0"/>
          <w:color w:val="auto"/>
          <w:sz w:val="20"/>
        </w:rPr>
        <w:t>Use the best beam for deriving the cell quality (i.e. N=1) or very strictly set relative threshold (i.e. close to the best beam). Relative threshold with respect to the best beam can be also used for determining X beams for reporting.</w:t>
      </w:r>
      <w:bookmarkEnd w:id="2"/>
    </w:p>
    <w:p w14:paraId="406E513E" w14:textId="77777777" w:rsidR="005D7E8F" w:rsidRPr="005D7E8F" w:rsidRDefault="005D7E8F" w:rsidP="005D7E8F"/>
    <w:p w14:paraId="283DE698" w14:textId="19A448E0" w:rsidR="008613BE" w:rsidRDefault="008613BE" w:rsidP="008613BE">
      <w:pPr>
        <w:pStyle w:val="Heading4"/>
      </w:pPr>
      <w:r>
        <w:t>2.2. On the Cell</w:t>
      </w:r>
      <w:r w:rsidR="00D30DA0">
        <w:t>-</w:t>
      </w:r>
      <w:r w:rsidR="00667FBF">
        <w:t>s</w:t>
      </w:r>
      <w:r>
        <w:t>pecific N value</w:t>
      </w:r>
    </w:p>
    <w:p w14:paraId="69C424B7" w14:textId="77777777" w:rsidR="00334763" w:rsidRDefault="00334763" w:rsidP="008A36E4">
      <w:pPr>
        <w:pStyle w:val="Comments"/>
        <w:rPr>
          <w:rFonts w:ascii="Times New Roman" w:hAnsi="Times New Roman" w:cs="Times New Roman"/>
          <w:i w:val="0"/>
          <w:sz w:val="20"/>
        </w:rPr>
      </w:pPr>
    </w:p>
    <w:p w14:paraId="2CD77DBE" w14:textId="7FB723D2" w:rsidR="00013A9E" w:rsidRDefault="00013A9E" w:rsidP="007837B6">
      <w:pPr>
        <w:pStyle w:val="Comments"/>
        <w:jc w:val="both"/>
        <w:rPr>
          <w:rFonts w:ascii="Times New Roman" w:hAnsi="Times New Roman" w:cs="Times New Roman"/>
          <w:i w:val="0"/>
          <w:sz w:val="20"/>
        </w:rPr>
      </w:pPr>
      <w:r>
        <w:rPr>
          <w:rFonts w:ascii="Times New Roman" w:hAnsi="Times New Roman" w:cs="Times New Roman"/>
          <w:i w:val="0"/>
          <w:sz w:val="20"/>
        </w:rPr>
        <w:t xml:space="preserve">RAN2 has agreed that N can be configured per carrier frequency and </w:t>
      </w:r>
      <w:r w:rsidR="00667FBF">
        <w:rPr>
          <w:rFonts w:ascii="Times New Roman" w:hAnsi="Times New Roman" w:cs="Times New Roman"/>
          <w:i w:val="0"/>
          <w:sz w:val="20"/>
        </w:rPr>
        <w:t xml:space="preserve">the </w:t>
      </w:r>
      <w:r>
        <w:rPr>
          <w:rFonts w:ascii="Times New Roman" w:hAnsi="Times New Roman" w:cs="Times New Roman"/>
          <w:i w:val="0"/>
          <w:sz w:val="20"/>
        </w:rPr>
        <w:t xml:space="preserve">open </w:t>
      </w:r>
      <w:r w:rsidR="00667FBF">
        <w:rPr>
          <w:rFonts w:ascii="Times New Roman" w:hAnsi="Times New Roman" w:cs="Times New Roman"/>
          <w:i w:val="0"/>
          <w:sz w:val="20"/>
        </w:rPr>
        <w:t xml:space="preserve">question </w:t>
      </w:r>
      <w:r>
        <w:rPr>
          <w:rFonts w:ascii="Times New Roman" w:hAnsi="Times New Roman" w:cs="Times New Roman"/>
          <w:i w:val="0"/>
          <w:sz w:val="20"/>
        </w:rPr>
        <w:t>is whether the N should be</w:t>
      </w:r>
      <w:r w:rsidR="00667FBF">
        <w:rPr>
          <w:rFonts w:ascii="Times New Roman" w:hAnsi="Times New Roman" w:cs="Times New Roman"/>
          <w:i w:val="0"/>
          <w:sz w:val="20"/>
        </w:rPr>
        <w:t xml:space="preserve"> also</w:t>
      </w:r>
      <w:r>
        <w:rPr>
          <w:rFonts w:ascii="Times New Roman" w:hAnsi="Times New Roman" w:cs="Times New Roman"/>
          <w:i w:val="0"/>
          <w:sz w:val="20"/>
        </w:rPr>
        <w:t xml:space="preserve"> configurable on </w:t>
      </w:r>
      <w:r w:rsidR="00667FBF">
        <w:rPr>
          <w:rFonts w:ascii="Times New Roman" w:hAnsi="Times New Roman" w:cs="Times New Roman"/>
          <w:i w:val="0"/>
          <w:sz w:val="20"/>
        </w:rPr>
        <w:t xml:space="preserve">the </w:t>
      </w:r>
      <w:r>
        <w:rPr>
          <w:rFonts w:ascii="Times New Roman" w:hAnsi="Times New Roman" w:cs="Times New Roman"/>
          <w:i w:val="0"/>
          <w:sz w:val="20"/>
        </w:rPr>
        <w:t xml:space="preserve">cell basis. </w:t>
      </w:r>
    </w:p>
    <w:p w14:paraId="61FFA2E9" w14:textId="2FE61BDD" w:rsidR="008A36E4" w:rsidRDefault="00013A9E" w:rsidP="007837B6">
      <w:pPr>
        <w:pStyle w:val="Comments"/>
        <w:jc w:val="both"/>
        <w:rPr>
          <w:rFonts w:ascii="Times New Roman" w:hAnsi="Times New Roman" w:cs="Times New Roman"/>
          <w:sz w:val="20"/>
          <w:lang w:val="en-US"/>
        </w:rPr>
      </w:pPr>
      <w:r>
        <w:rPr>
          <w:rFonts w:ascii="Times New Roman" w:hAnsi="Times New Roman" w:cs="Times New Roman"/>
          <w:i w:val="0"/>
          <w:sz w:val="20"/>
        </w:rPr>
        <w:t xml:space="preserve">In case the cell quality is derived using N &gt; 1 </w:t>
      </w:r>
      <w:r w:rsidR="001D41C5">
        <w:rPr>
          <w:rFonts w:ascii="Times New Roman" w:hAnsi="Times New Roman" w:cs="Times New Roman"/>
          <w:i w:val="0"/>
          <w:sz w:val="20"/>
        </w:rPr>
        <w:t xml:space="preserve">beams (where N is cell specific) </w:t>
      </w:r>
      <w:r w:rsidR="008613BE" w:rsidRPr="008A36E4">
        <w:rPr>
          <w:rFonts w:ascii="Times New Roman" w:hAnsi="Times New Roman" w:cs="Times New Roman"/>
          <w:i w:val="0"/>
          <w:sz w:val="20"/>
        </w:rPr>
        <w:t xml:space="preserve">UE </w:t>
      </w:r>
      <w:r>
        <w:rPr>
          <w:rFonts w:ascii="Times New Roman" w:hAnsi="Times New Roman" w:cs="Times New Roman"/>
          <w:i w:val="0"/>
          <w:sz w:val="20"/>
        </w:rPr>
        <w:t>still</w:t>
      </w:r>
      <w:r w:rsidR="008613BE" w:rsidRPr="008A36E4">
        <w:rPr>
          <w:rFonts w:ascii="Times New Roman" w:hAnsi="Times New Roman" w:cs="Times New Roman"/>
          <w:i w:val="0"/>
          <w:sz w:val="20"/>
        </w:rPr>
        <w:t xml:space="preserve"> </w:t>
      </w:r>
      <w:r w:rsidR="001D41C5">
        <w:rPr>
          <w:rFonts w:ascii="Times New Roman" w:hAnsi="Times New Roman" w:cs="Times New Roman"/>
          <w:i w:val="0"/>
          <w:sz w:val="20"/>
        </w:rPr>
        <w:t xml:space="preserve">has to </w:t>
      </w:r>
      <w:r w:rsidR="008613BE" w:rsidRPr="008A36E4">
        <w:rPr>
          <w:rFonts w:ascii="Times New Roman" w:hAnsi="Times New Roman" w:cs="Times New Roman"/>
          <w:i w:val="0"/>
          <w:sz w:val="20"/>
        </w:rPr>
        <w:t>consider the same amount of beams for averaging</w:t>
      </w:r>
      <w:r w:rsidR="009E7C54">
        <w:rPr>
          <w:rFonts w:ascii="Times New Roman" w:hAnsi="Times New Roman" w:cs="Times New Roman"/>
          <w:i w:val="0"/>
          <w:sz w:val="20"/>
        </w:rPr>
        <w:t>,</w:t>
      </w:r>
      <w:r w:rsidR="008613BE" w:rsidRPr="008A36E4">
        <w:rPr>
          <w:rFonts w:ascii="Times New Roman" w:hAnsi="Times New Roman" w:cs="Times New Roman"/>
          <w:i w:val="0"/>
          <w:sz w:val="20"/>
        </w:rPr>
        <w:t xml:space="preserve"> regardless of </w:t>
      </w:r>
      <w:r w:rsidR="001D41C5">
        <w:rPr>
          <w:rFonts w:ascii="Times New Roman" w:hAnsi="Times New Roman" w:cs="Times New Roman"/>
          <w:i w:val="0"/>
          <w:sz w:val="20"/>
        </w:rPr>
        <w:t xml:space="preserve">the cell specific configuration. This would ensure </w:t>
      </w:r>
      <w:r w:rsidR="008A36E4" w:rsidRPr="001D41C5">
        <w:rPr>
          <w:rFonts w:ascii="Times New Roman" w:hAnsi="Times New Roman" w:cs="Times New Roman"/>
          <w:i w:val="0"/>
          <w:sz w:val="20"/>
          <w:lang w:val="en-US"/>
        </w:rPr>
        <w:t>fair and credible comparison. As an example</w:t>
      </w:r>
      <w:r w:rsidR="00667FBF">
        <w:rPr>
          <w:rFonts w:ascii="Times New Roman" w:hAnsi="Times New Roman" w:cs="Times New Roman"/>
          <w:i w:val="0"/>
          <w:sz w:val="20"/>
          <w:lang w:val="en-US"/>
        </w:rPr>
        <w:t>:</w:t>
      </w:r>
      <w:r w:rsidR="008A36E4" w:rsidRPr="001D41C5">
        <w:rPr>
          <w:rFonts w:ascii="Times New Roman" w:hAnsi="Times New Roman" w:cs="Times New Roman"/>
          <w:i w:val="0"/>
          <w:sz w:val="20"/>
          <w:lang w:val="en-US"/>
        </w:rPr>
        <w:t xml:space="preserve"> if UE would compare cells by averaging with different values of N (</w:t>
      </w:r>
      <w:r w:rsidR="00667FBF">
        <w:rPr>
          <w:rFonts w:ascii="Times New Roman" w:hAnsi="Times New Roman" w:cs="Times New Roman"/>
          <w:i w:val="0"/>
          <w:sz w:val="20"/>
          <w:lang w:val="en-US"/>
        </w:rPr>
        <w:t xml:space="preserve">e.g. </w:t>
      </w:r>
      <w:r w:rsidR="008A36E4" w:rsidRPr="001D41C5">
        <w:rPr>
          <w:rFonts w:ascii="Times New Roman" w:hAnsi="Times New Roman" w:cs="Times New Roman"/>
          <w:i w:val="0"/>
          <w:sz w:val="20"/>
          <w:lang w:val="en-US"/>
        </w:rPr>
        <w:t xml:space="preserve">cell 1 with N=1, cell 2 with N=3) the </w:t>
      </w:r>
      <w:r w:rsidR="00667FBF">
        <w:rPr>
          <w:rFonts w:ascii="Times New Roman" w:hAnsi="Times New Roman" w:cs="Times New Roman"/>
          <w:i w:val="0"/>
          <w:sz w:val="20"/>
          <w:lang w:val="en-US"/>
        </w:rPr>
        <w:t xml:space="preserve">obtained </w:t>
      </w:r>
      <w:r w:rsidR="008A36E4" w:rsidRPr="001D41C5">
        <w:rPr>
          <w:rFonts w:ascii="Times New Roman" w:hAnsi="Times New Roman" w:cs="Times New Roman"/>
          <w:i w:val="0"/>
          <w:sz w:val="20"/>
          <w:lang w:val="en-US"/>
        </w:rPr>
        <w:t>cell quality value may not reflect the true cell quality as the averaging lowers the cell quality value</w:t>
      </w:r>
      <w:r w:rsidR="00667FBF">
        <w:rPr>
          <w:rFonts w:ascii="Times New Roman" w:hAnsi="Times New Roman" w:cs="Times New Roman"/>
          <w:i w:val="0"/>
          <w:sz w:val="20"/>
          <w:lang w:val="en-US"/>
        </w:rPr>
        <w:t>,</w:t>
      </w:r>
      <w:r w:rsidR="008A36E4" w:rsidRPr="001D41C5">
        <w:rPr>
          <w:rFonts w:ascii="Times New Roman" w:hAnsi="Times New Roman" w:cs="Times New Roman"/>
          <w:i w:val="0"/>
          <w:sz w:val="20"/>
          <w:lang w:val="en-US"/>
        </w:rPr>
        <w:t xml:space="preserve"> compared to N=1</w:t>
      </w:r>
      <w:r w:rsidR="00667FBF">
        <w:rPr>
          <w:rFonts w:ascii="Times New Roman" w:hAnsi="Times New Roman" w:cs="Times New Roman"/>
          <w:i w:val="0"/>
          <w:sz w:val="20"/>
          <w:lang w:val="en-US"/>
        </w:rPr>
        <w:t xml:space="preserve"> setting</w:t>
      </w:r>
      <w:r w:rsidR="008A36E4" w:rsidRPr="001D41C5">
        <w:rPr>
          <w:rFonts w:ascii="Times New Roman" w:hAnsi="Times New Roman" w:cs="Times New Roman"/>
          <w:i w:val="0"/>
          <w:sz w:val="20"/>
          <w:lang w:val="en-US"/>
        </w:rPr>
        <w:t>.</w:t>
      </w:r>
      <w:r w:rsidR="008A36E4" w:rsidRPr="008A36E4">
        <w:rPr>
          <w:rFonts w:ascii="Times New Roman" w:hAnsi="Times New Roman" w:cs="Times New Roman"/>
          <w:sz w:val="20"/>
          <w:lang w:val="en-US"/>
        </w:rPr>
        <w:t xml:space="preserve">  </w:t>
      </w:r>
    </w:p>
    <w:p w14:paraId="2719AA06" w14:textId="77777777" w:rsidR="003432BE" w:rsidRPr="007837B6" w:rsidRDefault="003432BE" w:rsidP="007837B6">
      <w:pPr>
        <w:pStyle w:val="Comments"/>
        <w:jc w:val="both"/>
        <w:rPr>
          <w:rFonts w:ascii="Times New Roman" w:hAnsi="Times New Roman" w:cs="Times New Roman"/>
          <w:sz w:val="20"/>
          <w:lang w:val="en-US"/>
        </w:rPr>
      </w:pPr>
    </w:p>
    <w:p w14:paraId="1E9C78CE" w14:textId="35CCEDD4" w:rsidR="003432BE" w:rsidRDefault="003432BE" w:rsidP="007837B6">
      <w:pPr>
        <w:pStyle w:val="Comments"/>
        <w:jc w:val="both"/>
        <w:rPr>
          <w:rFonts w:ascii="Times New Roman" w:hAnsi="Times New Roman" w:cs="Times New Roman"/>
          <w:i w:val="0"/>
          <w:sz w:val="20"/>
        </w:rPr>
      </w:pPr>
      <w:r w:rsidRPr="003432BE">
        <w:rPr>
          <w:rFonts w:ascii="Times New Roman" w:hAnsi="Times New Roman" w:cs="Times New Roman"/>
          <w:i w:val="0"/>
          <w:sz w:val="20"/>
        </w:rPr>
        <w:t>S</w:t>
      </w:r>
      <w:r w:rsidR="00D30DA0">
        <w:rPr>
          <w:rFonts w:ascii="Times New Roman" w:hAnsi="Times New Roman" w:cs="Times New Roman"/>
          <w:i w:val="0"/>
          <w:sz w:val="20"/>
        </w:rPr>
        <w:t xml:space="preserve">ummarizing it briefly, the use-case of cell-specific N is unclear as </w:t>
      </w:r>
      <w:r w:rsidRPr="003432BE">
        <w:rPr>
          <w:rFonts w:ascii="Times New Roman" w:hAnsi="Times New Roman" w:cs="Times New Roman"/>
          <w:i w:val="0"/>
          <w:sz w:val="20"/>
        </w:rPr>
        <w:t xml:space="preserve">different cells should be </w:t>
      </w:r>
      <w:r w:rsidR="00D30DA0">
        <w:rPr>
          <w:rFonts w:ascii="Times New Roman" w:hAnsi="Times New Roman" w:cs="Times New Roman"/>
          <w:i w:val="0"/>
          <w:sz w:val="20"/>
        </w:rPr>
        <w:t xml:space="preserve">anyway </w:t>
      </w:r>
      <w:r w:rsidRPr="003432BE">
        <w:rPr>
          <w:rFonts w:ascii="Times New Roman" w:hAnsi="Times New Roman" w:cs="Times New Roman"/>
          <w:i w:val="0"/>
          <w:sz w:val="20"/>
        </w:rPr>
        <w:t>compared in similar manner</w:t>
      </w:r>
      <w:r w:rsidR="00D30DA0">
        <w:rPr>
          <w:rFonts w:ascii="Times New Roman" w:hAnsi="Times New Roman" w:cs="Times New Roman"/>
          <w:i w:val="0"/>
          <w:sz w:val="20"/>
        </w:rPr>
        <w:t>,</w:t>
      </w:r>
      <w:r w:rsidRPr="003432BE">
        <w:rPr>
          <w:rFonts w:ascii="Times New Roman" w:hAnsi="Times New Roman" w:cs="Times New Roman"/>
          <w:i w:val="0"/>
          <w:sz w:val="20"/>
        </w:rPr>
        <w:t xml:space="preserve"> in case the N &gt; 1. </w:t>
      </w:r>
    </w:p>
    <w:p w14:paraId="3AA5FB72" w14:textId="77777777" w:rsidR="00D30DA0" w:rsidRPr="003432BE" w:rsidRDefault="00D30DA0" w:rsidP="007837B6">
      <w:pPr>
        <w:pStyle w:val="Comments"/>
        <w:jc w:val="both"/>
        <w:rPr>
          <w:rFonts w:ascii="Times New Roman" w:hAnsi="Times New Roman" w:cs="Times New Roman"/>
          <w:i w:val="0"/>
          <w:sz w:val="20"/>
        </w:rPr>
      </w:pPr>
    </w:p>
    <w:p w14:paraId="73D33B64" w14:textId="34CF7A56" w:rsidR="003432BE" w:rsidRDefault="00D30DA0" w:rsidP="004A14AE">
      <w:pPr>
        <w:pStyle w:val="Comments"/>
        <w:numPr>
          <w:ilvl w:val="0"/>
          <w:numId w:val="12"/>
        </w:numPr>
        <w:rPr>
          <w:rFonts w:ascii="Times New Roman" w:hAnsi="Times New Roman" w:cs="Times New Roman"/>
          <w:i w:val="0"/>
          <w:sz w:val="20"/>
        </w:rPr>
      </w:pPr>
      <w:bookmarkStart w:id="3" w:name="_Ref484782252"/>
      <w:r w:rsidRPr="007837B6">
        <w:rPr>
          <w:rFonts w:ascii="Times New Roman" w:hAnsi="Times New Roman" w:cs="Times New Roman"/>
          <w:i w:val="0"/>
          <w:sz w:val="20"/>
        </w:rPr>
        <w:t>Cell specific N values do not provide any additional benefit since the same amount of beams need to be used when comparing two cells together</w:t>
      </w:r>
      <w:r w:rsidRPr="003432BE">
        <w:rPr>
          <w:rFonts w:ascii="Times New Roman" w:hAnsi="Times New Roman" w:cs="Times New Roman"/>
          <w:b/>
          <w:i w:val="0"/>
          <w:sz w:val="20"/>
        </w:rPr>
        <w:t>.</w:t>
      </w:r>
      <w:bookmarkEnd w:id="3"/>
    </w:p>
    <w:p w14:paraId="4523258C" w14:textId="70643F7A" w:rsidR="004A14AE" w:rsidRDefault="004A14AE" w:rsidP="004A14AE">
      <w:pPr>
        <w:pStyle w:val="Comments"/>
        <w:rPr>
          <w:rFonts w:ascii="Times New Roman" w:hAnsi="Times New Roman" w:cs="Times New Roman"/>
          <w:b/>
          <w:i w:val="0"/>
          <w:sz w:val="20"/>
        </w:rPr>
      </w:pPr>
      <w:bookmarkStart w:id="4" w:name="_Ref484782288"/>
    </w:p>
    <w:p w14:paraId="054424E9" w14:textId="1779D60B" w:rsidR="003432BE" w:rsidRPr="004A14AE" w:rsidRDefault="004A14AE" w:rsidP="004A14AE">
      <w:pPr>
        <w:pStyle w:val="Caption"/>
        <w:rPr>
          <w:b/>
          <w:i w:val="0"/>
          <w:color w:val="auto"/>
          <w:sz w:val="20"/>
          <w:szCs w:val="20"/>
        </w:rPr>
      </w:pPr>
      <w:r w:rsidRPr="004A14AE">
        <w:rPr>
          <w:b/>
          <w:i w:val="0"/>
          <w:color w:val="auto"/>
          <w:sz w:val="20"/>
          <w:szCs w:val="20"/>
        </w:rPr>
        <w:t xml:space="preserve">Proposal 2: </w:t>
      </w:r>
      <w:r w:rsidR="00D30DA0" w:rsidRPr="004A14AE">
        <w:rPr>
          <w:i w:val="0"/>
          <w:color w:val="auto"/>
          <w:sz w:val="20"/>
          <w:szCs w:val="20"/>
        </w:rPr>
        <w:t>RAN2 should not introduce cell-specific N value for the purpose of cell derivation.</w:t>
      </w:r>
      <w:bookmarkEnd w:id="4"/>
    </w:p>
    <w:p w14:paraId="6BC88172" w14:textId="77777777" w:rsidR="00126B71" w:rsidRDefault="00126B71" w:rsidP="00126B71">
      <w:pPr>
        <w:pStyle w:val="Comments"/>
        <w:rPr>
          <w:rFonts w:ascii="Times New Roman" w:hAnsi="Times New Roman" w:cs="Times New Roman"/>
          <w:i w:val="0"/>
          <w:sz w:val="20"/>
        </w:rPr>
      </w:pPr>
    </w:p>
    <w:p w14:paraId="2248BD23" w14:textId="77777777" w:rsidR="007B006E" w:rsidRDefault="007B006E" w:rsidP="007B006E">
      <w:pPr>
        <w:pStyle w:val="Heading4"/>
      </w:pPr>
      <w:r>
        <w:t xml:space="preserve">2.3 </w:t>
      </w:r>
      <w:r w:rsidR="003432BE">
        <w:t xml:space="preserve">On the NR-SS and CSI-RS specific N values. </w:t>
      </w:r>
    </w:p>
    <w:p w14:paraId="5B8CADEC" w14:textId="77777777" w:rsidR="007B006E" w:rsidRPr="007B006E" w:rsidRDefault="007B006E" w:rsidP="008613BE">
      <w:pPr>
        <w:pStyle w:val="Comments"/>
        <w:rPr>
          <w:rFonts w:ascii="Times New Roman" w:hAnsi="Times New Roman" w:cs="Times New Roman"/>
          <w:i w:val="0"/>
          <w:sz w:val="20"/>
        </w:rPr>
      </w:pPr>
    </w:p>
    <w:p w14:paraId="3EF91824" w14:textId="024F84F2" w:rsidR="001D41C5" w:rsidRPr="007B006E" w:rsidRDefault="003432BE" w:rsidP="005D7E8F">
      <w:pPr>
        <w:pStyle w:val="Comments"/>
        <w:jc w:val="both"/>
        <w:rPr>
          <w:rFonts w:ascii="Times New Roman" w:hAnsi="Times New Roman" w:cs="Times New Roman"/>
          <w:i w:val="0"/>
          <w:sz w:val="20"/>
        </w:rPr>
      </w:pPr>
      <w:r w:rsidRPr="007B006E">
        <w:rPr>
          <w:rFonts w:ascii="Times New Roman" w:hAnsi="Times New Roman" w:cs="Times New Roman"/>
          <w:i w:val="0"/>
          <w:sz w:val="20"/>
        </w:rPr>
        <w:t>NR-SS beams may be potentially wider than CSI-RS beams</w:t>
      </w:r>
      <w:r w:rsidR="007B006E" w:rsidRPr="007B006E">
        <w:rPr>
          <w:rFonts w:ascii="Times New Roman" w:hAnsi="Times New Roman" w:cs="Times New Roman"/>
          <w:i w:val="0"/>
          <w:sz w:val="20"/>
        </w:rPr>
        <w:t>,</w:t>
      </w:r>
      <w:r w:rsidRPr="007B006E">
        <w:rPr>
          <w:rFonts w:ascii="Times New Roman" w:hAnsi="Times New Roman" w:cs="Times New Roman"/>
          <w:i w:val="0"/>
          <w:sz w:val="20"/>
        </w:rPr>
        <w:t xml:space="preserve"> </w:t>
      </w:r>
      <w:r w:rsidR="007B006E" w:rsidRPr="007B006E">
        <w:rPr>
          <w:rFonts w:ascii="Times New Roman" w:hAnsi="Times New Roman" w:cs="Times New Roman"/>
          <w:i w:val="0"/>
          <w:sz w:val="20"/>
        </w:rPr>
        <w:t xml:space="preserve">NR-SS beam may be a composite beam of CSI-RS beams. NR-SS beam may also correspond to a CSI-RS beam. This depends on the network beam configuration and may be cell specific and depend on the deployment. </w:t>
      </w:r>
      <w:r w:rsidR="00126B71">
        <w:rPr>
          <w:rFonts w:ascii="Times New Roman" w:hAnsi="Times New Roman" w:cs="Times New Roman"/>
          <w:i w:val="0"/>
          <w:sz w:val="20"/>
        </w:rPr>
        <w:t xml:space="preserve">Some of those configuration </w:t>
      </w:r>
      <w:r w:rsidR="004D6590">
        <w:rPr>
          <w:rFonts w:ascii="Times New Roman" w:hAnsi="Times New Roman" w:cs="Times New Roman"/>
          <w:i w:val="0"/>
          <w:sz w:val="20"/>
        </w:rPr>
        <w:t>aspects</w:t>
      </w:r>
      <w:r w:rsidR="00126B71">
        <w:rPr>
          <w:rFonts w:ascii="Times New Roman" w:hAnsi="Times New Roman" w:cs="Times New Roman"/>
          <w:i w:val="0"/>
          <w:sz w:val="20"/>
        </w:rPr>
        <w:t xml:space="preserve"> are yet to be decided in RAN1.</w:t>
      </w:r>
    </w:p>
    <w:p w14:paraId="00420B1B" w14:textId="6B11BF25" w:rsidR="00334763" w:rsidRPr="007B006E" w:rsidRDefault="00334763" w:rsidP="005D7E8F">
      <w:pPr>
        <w:pStyle w:val="Comments"/>
        <w:jc w:val="both"/>
        <w:rPr>
          <w:rFonts w:ascii="Times New Roman" w:hAnsi="Times New Roman" w:cs="Times New Roman"/>
          <w:i w:val="0"/>
          <w:sz w:val="20"/>
        </w:rPr>
      </w:pPr>
    </w:p>
    <w:p w14:paraId="15EB7A6E" w14:textId="4464DBAD" w:rsidR="007B006E" w:rsidRPr="007B006E" w:rsidRDefault="00334763" w:rsidP="008613BE">
      <w:pPr>
        <w:pStyle w:val="Comments"/>
        <w:rPr>
          <w:rFonts w:ascii="Times New Roman" w:hAnsi="Times New Roman" w:cs="Times New Roman"/>
          <w:i w:val="0"/>
          <w:sz w:val="20"/>
        </w:rPr>
      </w:pPr>
      <w:r>
        <w:rPr>
          <w:rFonts w:ascii="Times New Roman" w:hAnsi="Times New Roman" w:cs="Times New Roman"/>
          <w:i w:val="0"/>
          <w:sz w:val="20"/>
        </w:rPr>
        <w:t>Both</w:t>
      </w:r>
      <w:r w:rsidR="007B006E" w:rsidRPr="007B006E">
        <w:rPr>
          <w:rFonts w:ascii="Times New Roman" w:hAnsi="Times New Roman" w:cs="Times New Roman"/>
          <w:i w:val="0"/>
          <w:sz w:val="20"/>
        </w:rPr>
        <w:t xml:space="preserve"> NR-SS </w:t>
      </w:r>
      <w:r>
        <w:rPr>
          <w:rFonts w:ascii="Times New Roman" w:hAnsi="Times New Roman" w:cs="Times New Roman"/>
          <w:i w:val="0"/>
          <w:sz w:val="20"/>
        </w:rPr>
        <w:t>and</w:t>
      </w:r>
      <w:r w:rsidR="007B006E" w:rsidRPr="007B006E">
        <w:rPr>
          <w:rFonts w:ascii="Times New Roman" w:hAnsi="Times New Roman" w:cs="Times New Roman"/>
          <w:i w:val="0"/>
          <w:sz w:val="20"/>
        </w:rPr>
        <w:t xml:space="preserve"> CSI-RS </w:t>
      </w:r>
      <w:r>
        <w:rPr>
          <w:rFonts w:ascii="Times New Roman" w:hAnsi="Times New Roman" w:cs="Times New Roman"/>
          <w:i w:val="0"/>
          <w:sz w:val="20"/>
        </w:rPr>
        <w:t xml:space="preserve">can be used </w:t>
      </w:r>
      <w:r w:rsidR="007B006E" w:rsidRPr="007B006E">
        <w:rPr>
          <w:rFonts w:ascii="Times New Roman" w:hAnsi="Times New Roman" w:cs="Times New Roman"/>
          <w:i w:val="0"/>
          <w:sz w:val="20"/>
        </w:rPr>
        <w:t xml:space="preserve">for L3 mobility </w:t>
      </w:r>
      <w:r>
        <w:rPr>
          <w:rFonts w:ascii="Times New Roman" w:hAnsi="Times New Roman" w:cs="Times New Roman"/>
          <w:i w:val="0"/>
          <w:sz w:val="20"/>
        </w:rPr>
        <w:t xml:space="preserve">and this depends </w:t>
      </w:r>
      <w:r w:rsidR="007B006E" w:rsidRPr="007B006E">
        <w:rPr>
          <w:rFonts w:ascii="Times New Roman" w:hAnsi="Times New Roman" w:cs="Times New Roman"/>
          <w:i w:val="0"/>
          <w:sz w:val="20"/>
        </w:rPr>
        <w:t>on the network configuration</w:t>
      </w:r>
      <w:r w:rsidR="005D7E8F">
        <w:rPr>
          <w:rFonts w:ascii="Times New Roman" w:hAnsi="Times New Roman" w:cs="Times New Roman"/>
          <w:i w:val="0"/>
          <w:sz w:val="20"/>
        </w:rPr>
        <w:t>. T</w:t>
      </w:r>
      <w:r w:rsidR="007B006E" w:rsidRPr="007B006E">
        <w:rPr>
          <w:rFonts w:ascii="Times New Roman" w:hAnsi="Times New Roman" w:cs="Times New Roman"/>
          <w:i w:val="0"/>
          <w:sz w:val="20"/>
        </w:rPr>
        <w:t>he value N can be  sig</w:t>
      </w:r>
      <w:r w:rsidR="004D6590">
        <w:rPr>
          <w:rFonts w:ascii="Times New Roman" w:hAnsi="Times New Roman" w:cs="Times New Roman"/>
          <w:i w:val="0"/>
          <w:sz w:val="20"/>
        </w:rPr>
        <w:t>n</w:t>
      </w:r>
      <w:r w:rsidR="007B006E" w:rsidRPr="007B006E">
        <w:rPr>
          <w:rFonts w:ascii="Times New Roman" w:hAnsi="Times New Roman" w:cs="Times New Roman"/>
          <w:i w:val="0"/>
          <w:sz w:val="20"/>
        </w:rPr>
        <w:t xml:space="preserve">aled in the measurement configuration, </w:t>
      </w:r>
      <w:r w:rsidR="005D7E8F">
        <w:rPr>
          <w:rFonts w:ascii="Times New Roman" w:hAnsi="Times New Roman" w:cs="Times New Roman"/>
          <w:i w:val="0"/>
          <w:sz w:val="20"/>
        </w:rPr>
        <w:t>and - if needed – CSI-RS and NR-SS can be configured with a separate value of N.</w:t>
      </w:r>
    </w:p>
    <w:p w14:paraId="05C494FC" w14:textId="7E0BA39D" w:rsidR="007B006E" w:rsidRPr="003432BE" w:rsidRDefault="00334763" w:rsidP="008613BE">
      <w:pPr>
        <w:pStyle w:val="Comments"/>
        <w:rPr>
          <w:i w:val="0"/>
          <w:sz w:val="20"/>
        </w:rPr>
      </w:pPr>
      <w:r>
        <w:rPr>
          <w:rFonts w:ascii="Times New Roman" w:hAnsi="Times New Roman" w:cs="Times New Roman"/>
          <w:b/>
          <w:i w:val="0"/>
          <w:sz w:val="20"/>
        </w:rPr>
        <w:t>Proposal</w:t>
      </w:r>
      <w:r w:rsidR="009E7C54">
        <w:rPr>
          <w:rFonts w:ascii="Times New Roman" w:hAnsi="Times New Roman" w:cs="Times New Roman"/>
          <w:b/>
          <w:i w:val="0"/>
          <w:sz w:val="20"/>
        </w:rPr>
        <w:t xml:space="preserve"> 3</w:t>
      </w:r>
      <w:r w:rsidR="007B006E" w:rsidRPr="007B006E">
        <w:rPr>
          <w:rFonts w:ascii="Times New Roman" w:hAnsi="Times New Roman" w:cs="Times New Roman"/>
          <w:b/>
          <w:i w:val="0"/>
          <w:sz w:val="20"/>
        </w:rPr>
        <w:t xml:space="preserve">: </w:t>
      </w:r>
      <w:r>
        <w:rPr>
          <w:rFonts w:ascii="Times New Roman" w:hAnsi="Times New Roman" w:cs="Times New Roman"/>
          <w:i w:val="0"/>
          <w:sz w:val="20"/>
        </w:rPr>
        <w:t xml:space="preserve">NR </w:t>
      </w:r>
      <w:r w:rsidR="005D7E8F">
        <w:rPr>
          <w:rFonts w:ascii="Times New Roman" w:hAnsi="Times New Roman" w:cs="Times New Roman"/>
          <w:i w:val="0"/>
          <w:sz w:val="20"/>
        </w:rPr>
        <w:t>may</w:t>
      </w:r>
      <w:r w:rsidR="009E7C54">
        <w:rPr>
          <w:rFonts w:ascii="Times New Roman" w:hAnsi="Times New Roman" w:cs="Times New Roman"/>
          <w:i w:val="0"/>
          <w:sz w:val="20"/>
        </w:rPr>
        <w:t xml:space="preserve"> </w:t>
      </w:r>
      <w:r>
        <w:rPr>
          <w:rFonts w:ascii="Times New Roman" w:hAnsi="Times New Roman" w:cs="Times New Roman"/>
          <w:i w:val="0"/>
          <w:sz w:val="20"/>
        </w:rPr>
        <w:t xml:space="preserve">define </w:t>
      </w:r>
      <w:r w:rsidR="009E7C54">
        <w:rPr>
          <w:rFonts w:ascii="Times New Roman" w:hAnsi="Times New Roman" w:cs="Times New Roman"/>
          <w:i w:val="0"/>
          <w:sz w:val="20"/>
        </w:rPr>
        <w:t xml:space="preserve">a </w:t>
      </w:r>
      <w:r>
        <w:rPr>
          <w:rFonts w:ascii="Times New Roman" w:hAnsi="Times New Roman" w:cs="Times New Roman"/>
          <w:i w:val="0"/>
          <w:sz w:val="20"/>
        </w:rPr>
        <w:t>signal specific</w:t>
      </w:r>
      <w:r w:rsidR="009E7C54">
        <w:rPr>
          <w:rFonts w:ascii="Times New Roman" w:hAnsi="Times New Roman" w:cs="Times New Roman"/>
          <w:i w:val="0"/>
          <w:sz w:val="20"/>
        </w:rPr>
        <w:t xml:space="preserve"> (i.e. per CSI-RS or NR-SS)</w:t>
      </w:r>
      <w:r>
        <w:rPr>
          <w:rFonts w:ascii="Times New Roman" w:hAnsi="Times New Roman" w:cs="Times New Roman"/>
          <w:i w:val="0"/>
          <w:sz w:val="20"/>
        </w:rPr>
        <w:t xml:space="preserve"> N value for cell quality derivation.</w:t>
      </w:r>
    </w:p>
    <w:p w14:paraId="0E13AD94" w14:textId="77777777" w:rsidR="003432BE" w:rsidRDefault="003432BE" w:rsidP="008613BE">
      <w:pPr>
        <w:pStyle w:val="Comments"/>
        <w:rPr>
          <w:sz w:val="20"/>
        </w:rPr>
      </w:pPr>
    </w:p>
    <w:p w14:paraId="23F6D046" w14:textId="77777777" w:rsidR="005A34E9" w:rsidRPr="00334763" w:rsidRDefault="005A34E9" w:rsidP="004C7484"/>
    <w:p w14:paraId="4EA0C82C" w14:textId="77777777" w:rsidR="004C7484" w:rsidRDefault="00562AD7" w:rsidP="004C7484">
      <w:pPr>
        <w:pStyle w:val="Heading1"/>
      </w:pPr>
      <w:r>
        <w:t>3</w:t>
      </w:r>
      <w:r w:rsidR="004C7484">
        <w:t xml:space="preserve"> </w:t>
      </w:r>
      <w:r w:rsidR="004C7484">
        <w:tab/>
        <w:t>Conclusions</w:t>
      </w:r>
    </w:p>
    <w:p w14:paraId="5D983BEC" w14:textId="0A031AF2" w:rsidR="00EE481A" w:rsidRPr="004A14AE" w:rsidRDefault="00EE481A" w:rsidP="000E2D03">
      <w:pPr>
        <w:rPr>
          <w:lang w:val="en-US"/>
        </w:rPr>
      </w:pPr>
      <w:r w:rsidRPr="004A14AE">
        <w:rPr>
          <w:lang w:val="en-US"/>
        </w:rPr>
        <w:t>This paper focused on cell quality derivation aspects. As a result, the following Observations and Proposals were made in the course of the paper:</w:t>
      </w:r>
    </w:p>
    <w:p w14:paraId="30E78190" w14:textId="77777777" w:rsidR="00EE481A" w:rsidRDefault="00EE481A" w:rsidP="000E2D03">
      <w:pPr>
        <w:rPr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_Ref484782232 \n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>
        <w:rPr>
          <w:b/>
          <w:lang w:val="en-US"/>
        </w:rPr>
        <w:t>Observation 1:</w:t>
      </w:r>
      <w:r>
        <w:rPr>
          <w:b/>
          <w:lang w:val="en-US"/>
        </w:rPr>
        <w:fldChar w:fldCharType="end"/>
      </w:r>
      <w:r>
        <w:rPr>
          <w:b/>
          <w:lang w:val="en-US"/>
        </w:rPr>
        <w:t xml:space="preserve"> </w:t>
      </w: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_Ref484782232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Pr="004A14AE">
        <w:t>It is very difficult to set absolute threshold to a proper value so that the overall cell quality does not neglect the quality of the best beam. Relative threshold (i.e. offset) seems to be a better choice, although also having certain drawbacks.</w:t>
      </w:r>
      <w:r>
        <w:rPr>
          <w:b/>
          <w:lang w:val="en-US"/>
        </w:rPr>
        <w:fldChar w:fldCharType="end"/>
      </w:r>
    </w:p>
    <w:p w14:paraId="6D4DFB1D" w14:textId="77777777" w:rsidR="00EE481A" w:rsidRDefault="00EE481A" w:rsidP="000E2D03">
      <w:pPr>
        <w:rPr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_Ref484782252 \n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>
        <w:rPr>
          <w:b/>
          <w:lang w:val="en-US"/>
        </w:rPr>
        <w:t>Observation 2:</w:t>
      </w:r>
      <w:r>
        <w:rPr>
          <w:b/>
          <w:lang w:val="en-US"/>
        </w:rPr>
        <w:fldChar w:fldCharType="end"/>
      </w:r>
      <w:r>
        <w:rPr>
          <w:b/>
          <w:lang w:val="en-US"/>
        </w:rPr>
        <w:t xml:space="preserve"> </w:t>
      </w: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_Ref484782252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Pr="004A14AE">
        <w:rPr>
          <w:i/>
        </w:rPr>
        <w:t>C</w:t>
      </w:r>
      <w:r w:rsidRPr="004A14AE">
        <w:t>ell specific N values do not provide any additional benefit since the same amount of beams need to be used when comparing two cells together</w:t>
      </w:r>
      <w:r w:rsidRPr="003432BE">
        <w:rPr>
          <w:b/>
        </w:rPr>
        <w:t>.</w:t>
      </w:r>
      <w:r>
        <w:rPr>
          <w:b/>
          <w:lang w:val="en-US"/>
        </w:rPr>
        <w:fldChar w:fldCharType="end"/>
      </w:r>
    </w:p>
    <w:p w14:paraId="13F35A3E" w14:textId="7F15D174" w:rsidR="00EE481A" w:rsidRDefault="00EE481A" w:rsidP="000E2D03">
      <w:pPr>
        <w:rPr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_Ref484782270 \n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>
        <w:rPr>
          <w:b/>
          <w:lang w:val="en-US"/>
        </w:rPr>
        <w:t>Proposal 1:</w:t>
      </w:r>
      <w:r>
        <w:rPr>
          <w:b/>
          <w:lang w:val="en-US"/>
        </w:rPr>
        <w:fldChar w:fldCharType="end"/>
      </w:r>
      <w:r>
        <w:rPr>
          <w:b/>
          <w:lang w:val="en-US"/>
        </w:rPr>
        <w:t xml:space="preserve"> </w:t>
      </w: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REF _Ref484782270 \h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Pr="00667FBF">
        <w:t xml:space="preserve"> </w:t>
      </w:r>
      <w:r w:rsidRPr="004A14AE">
        <w:t>Use the best beam for deriving the cell quality (</w:t>
      </w:r>
      <w:r>
        <w:t xml:space="preserve">i.e. </w:t>
      </w:r>
      <w:r w:rsidRPr="004A14AE">
        <w:t>N=1)</w:t>
      </w:r>
      <w:r>
        <w:t xml:space="preserve"> or very strictly set relative threshold (i.e. close to the best beam)</w:t>
      </w:r>
      <w:r w:rsidRPr="004A14AE">
        <w:t>. Relative threshold with respect to the best beam can be</w:t>
      </w:r>
      <w:r>
        <w:t xml:space="preserve"> also</w:t>
      </w:r>
      <w:r w:rsidRPr="004A14AE">
        <w:t xml:space="preserve"> used for determining X beams for reporting.</w:t>
      </w:r>
      <w:r>
        <w:rPr>
          <w:b/>
          <w:lang w:val="en-US"/>
        </w:rPr>
        <w:fldChar w:fldCharType="end"/>
      </w:r>
    </w:p>
    <w:p w14:paraId="009C5DB1" w14:textId="0A709048" w:rsidR="009E7C54" w:rsidRPr="005D7E8F" w:rsidRDefault="004A14AE" w:rsidP="005D7E8F">
      <w:pPr>
        <w:pStyle w:val="Caption"/>
        <w:rPr>
          <w:b/>
          <w:i w:val="0"/>
          <w:color w:val="auto"/>
          <w:sz w:val="20"/>
          <w:szCs w:val="20"/>
        </w:rPr>
      </w:pPr>
      <w:r w:rsidRPr="004A14AE">
        <w:rPr>
          <w:b/>
          <w:i w:val="0"/>
          <w:color w:val="auto"/>
          <w:sz w:val="20"/>
          <w:szCs w:val="20"/>
        </w:rPr>
        <w:t xml:space="preserve">Proposal 2: </w:t>
      </w:r>
      <w:r w:rsidRPr="004A14AE">
        <w:rPr>
          <w:i w:val="0"/>
          <w:color w:val="auto"/>
          <w:sz w:val="20"/>
          <w:szCs w:val="20"/>
        </w:rPr>
        <w:t>RAN2 should not introduce cell-specific N value for the purpose of cell derivation.</w:t>
      </w:r>
      <w:bookmarkStart w:id="5" w:name="_GoBack"/>
      <w:bookmarkEnd w:id="5"/>
    </w:p>
    <w:p w14:paraId="3ECA3C91" w14:textId="77777777" w:rsidR="005D7E8F" w:rsidRPr="003432BE" w:rsidRDefault="005D7E8F" w:rsidP="005D7E8F">
      <w:pPr>
        <w:pStyle w:val="Comments"/>
        <w:rPr>
          <w:i w:val="0"/>
          <w:sz w:val="20"/>
        </w:rPr>
      </w:pPr>
      <w:r>
        <w:rPr>
          <w:rFonts w:ascii="Times New Roman" w:hAnsi="Times New Roman" w:cs="Times New Roman"/>
          <w:b/>
          <w:i w:val="0"/>
          <w:sz w:val="20"/>
        </w:rPr>
        <w:t>Proposal 3</w:t>
      </w:r>
      <w:r w:rsidRPr="007B006E">
        <w:rPr>
          <w:rFonts w:ascii="Times New Roman" w:hAnsi="Times New Roman" w:cs="Times New Roman"/>
          <w:b/>
          <w:i w:val="0"/>
          <w:sz w:val="20"/>
        </w:rPr>
        <w:t xml:space="preserve">: </w:t>
      </w:r>
      <w:r>
        <w:rPr>
          <w:rFonts w:ascii="Times New Roman" w:hAnsi="Times New Roman" w:cs="Times New Roman"/>
          <w:i w:val="0"/>
          <w:sz w:val="20"/>
        </w:rPr>
        <w:t>NR may define a signal specific (i.e. per CSI-RS or NR-SS) N value for cell quality derivation.</w:t>
      </w:r>
    </w:p>
    <w:p w14:paraId="1528A3CD" w14:textId="10B4A8C5" w:rsidR="00F61BEB" w:rsidRPr="000E2D03" w:rsidRDefault="009E7C54" w:rsidP="00F61BEB">
      <w:pPr>
        <w:rPr>
          <w:lang w:val="en-US"/>
        </w:rPr>
      </w:pPr>
      <w:r w:rsidRPr="000E2D03" w:rsidDel="00EE481A">
        <w:rPr>
          <w:b/>
          <w:lang w:val="en-US"/>
        </w:rPr>
        <w:t xml:space="preserve"> </w:t>
      </w:r>
    </w:p>
    <w:p w14:paraId="5320BEF9" w14:textId="77777777" w:rsidR="00080512" w:rsidRPr="00FC71D8" w:rsidRDefault="00562AD7" w:rsidP="00FC71D8">
      <w:pPr>
        <w:pStyle w:val="Heading1"/>
      </w:pPr>
      <w:r>
        <w:t>4</w:t>
      </w:r>
      <w:r w:rsidR="00FC71D8">
        <w:t xml:space="preserve"> </w:t>
      </w:r>
      <w:r w:rsidR="00FC71D8">
        <w:tab/>
        <w:t>References</w:t>
      </w:r>
    </w:p>
    <w:p w14:paraId="2A4B2595" w14:textId="77777777" w:rsidR="00C2582C" w:rsidRDefault="00C2582C" w:rsidP="002339C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</w:rPr>
      </w:pPr>
      <w:bookmarkStart w:id="6" w:name="_Ref481072479"/>
      <w:r>
        <w:rPr>
          <w:sz w:val="18"/>
        </w:rPr>
        <w:t>RAN2#9</w:t>
      </w:r>
      <w:r w:rsidR="00F61BEB">
        <w:rPr>
          <w:sz w:val="18"/>
        </w:rPr>
        <w:t>8</w:t>
      </w:r>
      <w:r>
        <w:rPr>
          <w:sz w:val="18"/>
        </w:rPr>
        <w:t xml:space="preserve"> Chairman Notes</w:t>
      </w:r>
      <w:bookmarkEnd w:id="6"/>
    </w:p>
    <w:p w14:paraId="1FED97C7" w14:textId="77777777" w:rsidR="00F76BEC" w:rsidRPr="00F76BEC" w:rsidRDefault="00F76BEC" w:rsidP="00F76BEC"/>
    <w:sectPr w:rsidR="00F76BEC" w:rsidRPr="00F76BE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6BE41A" w14:textId="77777777" w:rsidR="00DA3D12" w:rsidRDefault="00DA3D12">
      <w:r>
        <w:separator/>
      </w:r>
    </w:p>
  </w:endnote>
  <w:endnote w:type="continuationSeparator" w:id="0">
    <w:p w14:paraId="1E1A9024" w14:textId="77777777" w:rsidR="00DA3D12" w:rsidRDefault="00DA3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7A78F" w14:textId="77777777" w:rsidR="00DA3D12" w:rsidRDefault="00DA3D12">
      <w:r>
        <w:separator/>
      </w:r>
    </w:p>
  </w:footnote>
  <w:footnote w:type="continuationSeparator" w:id="0">
    <w:p w14:paraId="7683C6BB" w14:textId="77777777" w:rsidR="00DA3D12" w:rsidRDefault="00DA3D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B07EBB"/>
    <w:multiLevelType w:val="hybridMultilevel"/>
    <w:tmpl w:val="209A1B94"/>
    <w:lvl w:ilvl="0" w:tplc="5AD88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812B6">
      <w:start w:val="8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11C72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24D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80F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054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C38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324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6C05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4626CE"/>
    <w:multiLevelType w:val="hybridMultilevel"/>
    <w:tmpl w:val="C4E03D88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E22D4"/>
    <w:multiLevelType w:val="hybridMultilevel"/>
    <w:tmpl w:val="C79AF660"/>
    <w:lvl w:ilvl="0" w:tplc="74BE0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BA31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624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2AA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06F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5C4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263E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EF1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D2D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96D4290"/>
    <w:multiLevelType w:val="hybridMultilevel"/>
    <w:tmpl w:val="3E8CFF32"/>
    <w:lvl w:ilvl="0" w:tplc="3E4C3BF2">
      <w:start w:val="10"/>
      <w:numFmt w:val="bullet"/>
      <w:lvlText w:val="-"/>
      <w:lvlJc w:val="left"/>
      <w:pPr>
        <w:ind w:left="720" w:hanging="360"/>
      </w:pPr>
      <w:rPr>
        <w:rFonts w:ascii="Arial" w:eastAsia="MS Mincho" w:hAnsi="Arial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80D8B"/>
    <w:multiLevelType w:val="hybridMultilevel"/>
    <w:tmpl w:val="BDE0D6EA"/>
    <w:lvl w:ilvl="0" w:tplc="48160ABE">
      <w:start w:val="1"/>
      <w:numFmt w:val="decimal"/>
      <w:lvlText w:val="Proposal %1:"/>
      <w:lvlJc w:val="left"/>
      <w:pPr>
        <w:ind w:left="0" w:firstLine="0"/>
      </w:pPr>
      <w:rPr>
        <w:rFonts w:hint="eastAsia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52C49"/>
    <w:multiLevelType w:val="hybridMultilevel"/>
    <w:tmpl w:val="5A70D446"/>
    <w:lvl w:ilvl="0" w:tplc="116CA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0871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C7A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EC2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EAF6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F4C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583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D8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0E5C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ED872A2"/>
    <w:multiLevelType w:val="hybridMultilevel"/>
    <w:tmpl w:val="2E805EE2"/>
    <w:lvl w:ilvl="0" w:tplc="E0DE594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766C6"/>
    <w:multiLevelType w:val="hybridMultilevel"/>
    <w:tmpl w:val="C012FD64"/>
    <w:lvl w:ilvl="0" w:tplc="C3DC894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404E86"/>
    <w:multiLevelType w:val="hybridMultilevel"/>
    <w:tmpl w:val="F12E1A6A"/>
    <w:lvl w:ilvl="0" w:tplc="D7B86B1E">
      <w:start w:val="1"/>
      <w:numFmt w:val="decimal"/>
      <w:lvlText w:val="Observation %1:"/>
      <w:lvlJc w:val="left"/>
      <w:pPr>
        <w:ind w:left="0" w:firstLine="0"/>
      </w:pPr>
      <w:rPr>
        <w:rFonts w:hint="eastAsia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CD2DD5"/>
    <w:multiLevelType w:val="hybridMultilevel"/>
    <w:tmpl w:val="9FF06146"/>
    <w:lvl w:ilvl="0" w:tplc="C030710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10"/>
  </w:num>
  <w:num w:numId="6">
    <w:abstractNumId w:val="4"/>
  </w:num>
  <w:num w:numId="7">
    <w:abstractNumId w:val="8"/>
  </w:num>
  <w:num w:numId="8">
    <w:abstractNumId w:val="12"/>
  </w:num>
  <w:num w:numId="9">
    <w:abstractNumId w:val="2"/>
  </w:num>
  <w:num w:numId="10">
    <w:abstractNumId w:val="6"/>
  </w:num>
  <w:num w:numId="11">
    <w:abstractNumId w:val="3"/>
  </w:num>
  <w:num w:numId="12">
    <w:abstractNumId w:val="11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2BD9"/>
    <w:rsid w:val="00013A9E"/>
    <w:rsid w:val="0002779F"/>
    <w:rsid w:val="00033397"/>
    <w:rsid w:val="00033C1B"/>
    <w:rsid w:val="00040095"/>
    <w:rsid w:val="0007004D"/>
    <w:rsid w:val="00080512"/>
    <w:rsid w:val="00080981"/>
    <w:rsid w:val="000864E0"/>
    <w:rsid w:val="00090468"/>
    <w:rsid w:val="000A198B"/>
    <w:rsid w:val="000B7BCF"/>
    <w:rsid w:val="000C13E0"/>
    <w:rsid w:val="000C522B"/>
    <w:rsid w:val="000D58AB"/>
    <w:rsid w:val="000E21BB"/>
    <w:rsid w:val="000E2D03"/>
    <w:rsid w:val="00103127"/>
    <w:rsid w:val="00107FD7"/>
    <w:rsid w:val="00126B71"/>
    <w:rsid w:val="00137B3A"/>
    <w:rsid w:val="0014758F"/>
    <w:rsid w:val="00162CD7"/>
    <w:rsid w:val="001741A0"/>
    <w:rsid w:val="00175058"/>
    <w:rsid w:val="00185FBE"/>
    <w:rsid w:val="00194CD0"/>
    <w:rsid w:val="001B49C9"/>
    <w:rsid w:val="001C4BCF"/>
    <w:rsid w:val="001C653C"/>
    <w:rsid w:val="001D41C5"/>
    <w:rsid w:val="001D7309"/>
    <w:rsid w:val="001F168B"/>
    <w:rsid w:val="001F7831"/>
    <w:rsid w:val="00204045"/>
    <w:rsid w:val="00205AE2"/>
    <w:rsid w:val="00225548"/>
    <w:rsid w:val="0022606D"/>
    <w:rsid w:val="002339C2"/>
    <w:rsid w:val="00243AA2"/>
    <w:rsid w:val="00260C49"/>
    <w:rsid w:val="002747EC"/>
    <w:rsid w:val="002855BF"/>
    <w:rsid w:val="002920F5"/>
    <w:rsid w:val="002A14BA"/>
    <w:rsid w:val="002D71DE"/>
    <w:rsid w:val="002E0352"/>
    <w:rsid w:val="002E284A"/>
    <w:rsid w:val="002F0D22"/>
    <w:rsid w:val="002F7E15"/>
    <w:rsid w:val="003172DC"/>
    <w:rsid w:val="003173AC"/>
    <w:rsid w:val="003201A9"/>
    <w:rsid w:val="00326069"/>
    <w:rsid w:val="00334763"/>
    <w:rsid w:val="003432BE"/>
    <w:rsid w:val="003515E5"/>
    <w:rsid w:val="0035462D"/>
    <w:rsid w:val="00377281"/>
    <w:rsid w:val="00384F90"/>
    <w:rsid w:val="003B40AD"/>
    <w:rsid w:val="003C4E37"/>
    <w:rsid w:val="003E16BE"/>
    <w:rsid w:val="00401855"/>
    <w:rsid w:val="00433D16"/>
    <w:rsid w:val="00457105"/>
    <w:rsid w:val="0047653D"/>
    <w:rsid w:val="00477455"/>
    <w:rsid w:val="00485331"/>
    <w:rsid w:val="0049531F"/>
    <w:rsid w:val="0049734C"/>
    <w:rsid w:val="004A14AE"/>
    <w:rsid w:val="004C7484"/>
    <w:rsid w:val="004C7F3D"/>
    <w:rsid w:val="004D27DB"/>
    <w:rsid w:val="004D3578"/>
    <w:rsid w:val="004D380D"/>
    <w:rsid w:val="004D6590"/>
    <w:rsid w:val="004E213A"/>
    <w:rsid w:val="00503171"/>
    <w:rsid w:val="00506C28"/>
    <w:rsid w:val="00523786"/>
    <w:rsid w:val="00527A4D"/>
    <w:rsid w:val="00534DA0"/>
    <w:rsid w:val="00543E6C"/>
    <w:rsid w:val="00555EC1"/>
    <w:rsid w:val="00562AD7"/>
    <w:rsid w:val="00565087"/>
    <w:rsid w:val="0056573F"/>
    <w:rsid w:val="005671DB"/>
    <w:rsid w:val="00570EE0"/>
    <w:rsid w:val="00571EE5"/>
    <w:rsid w:val="0058419C"/>
    <w:rsid w:val="005941DF"/>
    <w:rsid w:val="005A34E9"/>
    <w:rsid w:val="005A51B1"/>
    <w:rsid w:val="005B52B9"/>
    <w:rsid w:val="005B6703"/>
    <w:rsid w:val="005C01ED"/>
    <w:rsid w:val="005C614F"/>
    <w:rsid w:val="005D6B2E"/>
    <w:rsid w:val="005D7E8F"/>
    <w:rsid w:val="00611566"/>
    <w:rsid w:val="006207E2"/>
    <w:rsid w:val="00646550"/>
    <w:rsid w:val="00646D99"/>
    <w:rsid w:val="00647958"/>
    <w:rsid w:val="00651C4B"/>
    <w:rsid w:val="00656910"/>
    <w:rsid w:val="00660303"/>
    <w:rsid w:val="00667FBF"/>
    <w:rsid w:val="00690CF1"/>
    <w:rsid w:val="00693C9D"/>
    <w:rsid w:val="006A22B5"/>
    <w:rsid w:val="006C66D8"/>
    <w:rsid w:val="006D1E24"/>
    <w:rsid w:val="006D519E"/>
    <w:rsid w:val="006E1417"/>
    <w:rsid w:val="006F6A2C"/>
    <w:rsid w:val="00701E90"/>
    <w:rsid w:val="0071375C"/>
    <w:rsid w:val="00715D7A"/>
    <w:rsid w:val="00734A5B"/>
    <w:rsid w:val="00744E76"/>
    <w:rsid w:val="007557EF"/>
    <w:rsid w:val="00757D40"/>
    <w:rsid w:val="00775B05"/>
    <w:rsid w:val="00781F0F"/>
    <w:rsid w:val="007837B6"/>
    <w:rsid w:val="0078727C"/>
    <w:rsid w:val="0079049D"/>
    <w:rsid w:val="007B006E"/>
    <w:rsid w:val="007B18D8"/>
    <w:rsid w:val="007B4AFE"/>
    <w:rsid w:val="007B55CD"/>
    <w:rsid w:val="007C095F"/>
    <w:rsid w:val="007D6FB1"/>
    <w:rsid w:val="00800AFC"/>
    <w:rsid w:val="0080275D"/>
    <w:rsid w:val="008028A4"/>
    <w:rsid w:val="00856EA8"/>
    <w:rsid w:val="008613BE"/>
    <w:rsid w:val="008631C8"/>
    <w:rsid w:val="00864709"/>
    <w:rsid w:val="008768CA"/>
    <w:rsid w:val="00877EF9"/>
    <w:rsid w:val="00877F70"/>
    <w:rsid w:val="00880559"/>
    <w:rsid w:val="00890DCC"/>
    <w:rsid w:val="008A36E4"/>
    <w:rsid w:val="008D0E3E"/>
    <w:rsid w:val="008D69BF"/>
    <w:rsid w:val="0090271F"/>
    <w:rsid w:val="00913571"/>
    <w:rsid w:val="00936071"/>
    <w:rsid w:val="00942EC2"/>
    <w:rsid w:val="00953E80"/>
    <w:rsid w:val="00954D84"/>
    <w:rsid w:val="00961B32"/>
    <w:rsid w:val="009643A7"/>
    <w:rsid w:val="00970633"/>
    <w:rsid w:val="00974BB0"/>
    <w:rsid w:val="009770F5"/>
    <w:rsid w:val="00983FAC"/>
    <w:rsid w:val="009967D5"/>
    <w:rsid w:val="009A0AF3"/>
    <w:rsid w:val="009B07CD"/>
    <w:rsid w:val="009B45FB"/>
    <w:rsid w:val="009C19E9"/>
    <w:rsid w:val="009C6641"/>
    <w:rsid w:val="009D5762"/>
    <w:rsid w:val="009E234E"/>
    <w:rsid w:val="009E43C9"/>
    <w:rsid w:val="009E619F"/>
    <w:rsid w:val="009E7C54"/>
    <w:rsid w:val="009F7DEA"/>
    <w:rsid w:val="00A02BAB"/>
    <w:rsid w:val="00A10F02"/>
    <w:rsid w:val="00A172CA"/>
    <w:rsid w:val="00A22A4F"/>
    <w:rsid w:val="00A31E7B"/>
    <w:rsid w:val="00A53724"/>
    <w:rsid w:val="00A64510"/>
    <w:rsid w:val="00A747F2"/>
    <w:rsid w:val="00A82346"/>
    <w:rsid w:val="00A8288A"/>
    <w:rsid w:val="00A9671C"/>
    <w:rsid w:val="00AA656E"/>
    <w:rsid w:val="00AB038B"/>
    <w:rsid w:val="00AC291B"/>
    <w:rsid w:val="00AE27A4"/>
    <w:rsid w:val="00B011F2"/>
    <w:rsid w:val="00B15449"/>
    <w:rsid w:val="00B40A19"/>
    <w:rsid w:val="00B47FD1"/>
    <w:rsid w:val="00B62351"/>
    <w:rsid w:val="00B805DB"/>
    <w:rsid w:val="00BA5E5A"/>
    <w:rsid w:val="00BC3F86"/>
    <w:rsid w:val="00BE0A20"/>
    <w:rsid w:val="00BF11EA"/>
    <w:rsid w:val="00C05C8A"/>
    <w:rsid w:val="00C12B51"/>
    <w:rsid w:val="00C24650"/>
    <w:rsid w:val="00C2582C"/>
    <w:rsid w:val="00C33079"/>
    <w:rsid w:val="00C33A46"/>
    <w:rsid w:val="00C7604E"/>
    <w:rsid w:val="00C83A13"/>
    <w:rsid w:val="00C91D55"/>
    <w:rsid w:val="00C94AA6"/>
    <w:rsid w:val="00CA3D0C"/>
    <w:rsid w:val="00CA654B"/>
    <w:rsid w:val="00CD4C7B"/>
    <w:rsid w:val="00CD6973"/>
    <w:rsid w:val="00D0398D"/>
    <w:rsid w:val="00D07D3E"/>
    <w:rsid w:val="00D260ED"/>
    <w:rsid w:val="00D30DA0"/>
    <w:rsid w:val="00D57D05"/>
    <w:rsid w:val="00D738D6"/>
    <w:rsid w:val="00D80795"/>
    <w:rsid w:val="00D87E00"/>
    <w:rsid w:val="00D9134D"/>
    <w:rsid w:val="00D926BE"/>
    <w:rsid w:val="00D95E03"/>
    <w:rsid w:val="00D96D11"/>
    <w:rsid w:val="00DA3D12"/>
    <w:rsid w:val="00DA7A03"/>
    <w:rsid w:val="00DB1818"/>
    <w:rsid w:val="00DC309B"/>
    <w:rsid w:val="00DC4DA2"/>
    <w:rsid w:val="00E0388D"/>
    <w:rsid w:val="00E37CB9"/>
    <w:rsid w:val="00E411A3"/>
    <w:rsid w:val="00E53549"/>
    <w:rsid w:val="00E62835"/>
    <w:rsid w:val="00E67430"/>
    <w:rsid w:val="00E71660"/>
    <w:rsid w:val="00E77645"/>
    <w:rsid w:val="00E83697"/>
    <w:rsid w:val="00EA3BBC"/>
    <w:rsid w:val="00EB3F89"/>
    <w:rsid w:val="00EC0521"/>
    <w:rsid w:val="00EC4A25"/>
    <w:rsid w:val="00ED2335"/>
    <w:rsid w:val="00EE481A"/>
    <w:rsid w:val="00F025A2"/>
    <w:rsid w:val="00F07388"/>
    <w:rsid w:val="00F2026E"/>
    <w:rsid w:val="00F2210A"/>
    <w:rsid w:val="00F3630D"/>
    <w:rsid w:val="00F37743"/>
    <w:rsid w:val="00F4417A"/>
    <w:rsid w:val="00F534C7"/>
    <w:rsid w:val="00F54A3D"/>
    <w:rsid w:val="00F61BEB"/>
    <w:rsid w:val="00F653B8"/>
    <w:rsid w:val="00F71B89"/>
    <w:rsid w:val="00F7353C"/>
    <w:rsid w:val="00F76BEC"/>
    <w:rsid w:val="00F76F8F"/>
    <w:rsid w:val="00F87AE1"/>
    <w:rsid w:val="00FA1266"/>
    <w:rsid w:val="00FC1192"/>
    <w:rsid w:val="00FC71D8"/>
    <w:rsid w:val="00FD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5402B7"/>
  <w15:chartTrackingRefBased/>
  <w15:docId w15:val="{8B512534-E87E-4E1C-8524-CE7E0B505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4C748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locked/>
    <w:rsid w:val="004C7484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4C7484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4C7484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rsid w:val="0047653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7653D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B805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05DB"/>
  </w:style>
  <w:style w:type="character" w:customStyle="1" w:styleId="CommentTextChar">
    <w:name w:val="Comment Text Char"/>
    <w:basedOn w:val="DefaultParagraphFont"/>
    <w:link w:val="CommentText"/>
    <w:rsid w:val="00B805D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805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05DB"/>
    <w:rPr>
      <w:b/>
      <w:bCs/>
      <w:lang w:eastAsia="en-US"/>
    </w:rPr>
  </w:style>
  <w:style w:type="paragraph" w:styleId="Revision">
    <w:name w:val="Revision"/>
    <w:hidden/>
    <w:uiPriority w:val="99"/>
    <w:semiHidden/>
    <w:rsid w:val="005B52B9"/>
    <w:rPr>
      <w:lang w:eastAsia="en-US"/>
    </w:rPr>
  </w:style>
  <w:style w:type="character" w:customStyle="1" w:styleId="Heading3Char">
    <w:name w:val="Heading 3 Char"/>
    <w:aliases w:val="h3 Char,H3 Char,Underrubrik2 Char,no break Char,3 Char"/>
    <w:basedOn w:val="DefaultParagraphFont"/>
    <w:link w:val="Heading3"/>
    <w:rsid w:val="00F76BEC"/>
    <w:rPr>
      <w:rFonts w:ascii="Arial" w:hAnsi="Arial"/>
      <w:sz w:val="28"/>
      <w:lang w:eastAsia="en-US"/>
    </w:rPr>
  </w:style>
  <w:style w:type="character" w:customStyle="1" w:styleId="CommentsChar">
    <w:name w:val="Comments Char"/>
    <w:link w:val="Comments"/>
    <w:locked/>
    <w:rsid w:val="008613BE"/>
    <w:rPr>
      <w:rFonts w:ascii="Arial" w:eastAsia="MS Mincho" w:hAnsi="Arial" w:cs="Arial"/>
      <w:i/>
      <w:noProof/>
      <w:sz w:val="24"/>
    </w:rPr>
  </w:style>
  <w:style w:type="paragraph" w:customStyle="1" w:styleId="Comments">
    <w:name w:val="Comments"/>
    <w:basedOn w:val="Normal"/>
    <w:link w:val="CommentsChar"/>
    <w:qFormat/>
    <w:rsid w:val="008613BE"/>
    <w:pPr>
      <w:spacing w:before="40" w:after="0"/>
    </w:pPr>
    <w:rPr>
      <w:rFonts w:ascii="Arial" w:eastAsia="MS Mincho" w:hAnsi="Arial" w:cs="Arial"/>
      <w:i/>
      <w:noProof/>
      <w:sz w:val="24"/>
      <w:lang w:eastAsia="en-GB"/>
    </w:rPr>
  </w:style>
  <w:style w:type="table" w:styleId="TableGrid">
    <w:name w:val="Table Grid"/>
    <w:basedOn w:val="TableNormal"/>
    <w:rsid w:val="000E21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SP-5AIRPNAIUNRU-859666464-412</_dlc_DocId>
    <_dlc_DocIdUrl xmlns="71c5aaf6-e6ce-465b-b873-5148d2a4c105">
      <Url>https://nokia.sharepoint.com/sites/c5g/e2earch/_layouts/15/DocIdRedir.aspx?ID=SP-5AIRPNAIUNRU-859666464-412</Url>
      <Description>SP-5AIRPNAIUNRU-859666464-412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71C72-AA4C-47FA-942B-457B8E5F19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ED890E-3C42-47F2-9F7D-3905AEEB597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A97ADF7-869E-47C2-A9FA-401882B5FC6B}">
  <ds:schemaRefs>
    <ds:schemaRef ds:uri="a3840f4f-04be-43d1-b2ef-6ff1382503c7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3b34c8f0-1ef5-4d1e-bb66-517ce7fe7356"/>
    <ds:schemaRef ds:uri="http://schemas.openxmlformats.org/package/2006/metadata/core-properties"/>
    <ds:schemaRef ds:uri="71c5aaf6-e6ce-465b-b873-5148d2a4c105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5EDBC2D-30FF-4D31-A026-AC6220168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35951B-A313-4A53-B01D-BBFD5B22C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7094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Nokia</cp:lastModifiedBy>
  <cp:revision>2</cp:revision>
  <dcterms:created xsi:type="dcterms:W3CDTF">2017-06-16T20:57:00Z</dcterms:created>
  <dcterms:modified xsi:type="dcterms:W3CDTF">2017-06-16T20:57:00Z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TaxKeyword">
    <vt:lpwstr/>
  </property>
  <property fmtid="{D5CDD505-2E9C-101B-9397-08002B2CF9AE}" pid="4" name="_dlc_DocIdItemGuid">
    <vt:lpwstr>e1e80b25-7de0-432d-9409-74d9773e043d</vt:lpwstr>
  </property>
</Properties>
</file>